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before="240" w:after="120"/>
        <w:jc w:val="center"/>
        <w:rPr>
          <w:rFonts w:eastAsia="Microsoft YaHei"/>
          <w:sz w:val="42"/>
        </w:rPr>
      </w:pPr>
      <w:r>
        <w:rPr>
          <w:rFonts w:eastAsia="Microsoft YaHei"/>
          <w:sz w:val="32"/>
          <w:szCs w:val="32"/>
        </w:rPr>
        <w:t>手足口病预防知识</w:t>
      </w:r>
    </w:p>
    <w:p>
      <w:pPr>
        <w:pStyle w:val="Style15"/>
        <w:spacing w:before="0" w:after="0"/>
        <w:ind w:left="0" w:right="0" w:hanging="0"/>
        <w:jc w:val="center"/>
        <w:rPr>
          <w:strike w:val="false"/>
          <w:dstrike w:val="false"/>
          <w:color w:val="666666"/>
          <w:u w:val="none"/>
          <w:effect w:val="none"/>
        </w:rPr>
      </w:pPr>
      <w:r>
        <w:rPr>
          <w:strike w:val="false"/>
          <w:dstrike w:val="false"/>
          <w:color w:val="666666"/>
          <w:u w:val="none"/>
          <w:effect w:val="none"/>
        </w:rPr>
      </w:r>
    </w:p>
    <w:p>
      <w:pPr>
        <w:pStyle w:val="Style15"/>
        <w:widowControl/>
        <w:spacing w:lineRule="atLeast" w:line="420" w:before="0" w:after="0"/>
        <w:ind w:left="0" w:right="0" w:hanging="0"/>
        <w:rPr/>
      </w:pP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　</w:t>
      </w:r>
      <w:r>
        <w:rPr>
          <w:rStyle w:val="Style13"/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　一、什么是手足口病？</w:t>
      </w:r>
    </w:p>
    <w:p>
      <w:pPr>
        <w:pStyle w:val="Style15"/>
        <w:widowControl/>
        <w:spacing w:lineRule="atLeast" w:line="420" w:before="0" w:after="0"/>
        <w:ind w:left="0" w:right="0" w:hanging="0"/>
        <w:rPr/>
      </w:pP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　　手足口病是由多种肠道病毒引起的常见传染病，以婴幼儿发病为主。大多数患者症状轻微，以发热和手、足、口腔等部位的皮疹或</w:t>
      </w:r>
      <w:hyperlink r:id="rId2">
        <w:r>
          <w:rPr>
            <w:rStyle w:val="Internet"/>
            <w:rFonts w:ascii="宋体" w:hAnsi="宋体" w:eastAsia="宋体"/>
            <w:b w:val="false"/>
            <w:i w:val="false"/>
            <w:caps w:val="false"/>
            <w:smallCaps w:val="false"/>
            <w:strike w:val="false"/>
            <w:dstrike w:val="false"/>
            <w:color w:val="3C3C3C"/>
            <w:spacing w:val="0"/>
            <w:sz w:val="21"/>
            <w:szCs w:val="21"/>
            <w:u w:val="none"/>
            <w:effect w:val="none"/>
          </w:rPr>
          <w:t>疱疹</w:t>
        </w:r>
      </w:hyperlink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为主要特征。少数患者可并发无菌性脑膜炎、</w:t>
      </w:r>
      <w:hyperlink r:id="rId3">
        <w:r>
          <w:rPr>
            <w:rStyle w:val="Internet"/>
            <w:rFonts w:ascii="宋体" w:hAnsi="宋体" w:eastAsia="宋体"/>
            <w:b w:val="false"/>
            <w:i w:val="false"/>
            <w:caps w:val="false"/>
            <w:smallCaps w:val="false"/>
            <w:strike w:val="false"/>
            <w:dstrike w:val="false"/>
            <w:color w:val="3C3C3C"/>
            <w:spacing w:val="0"/>
            <w:sz w:val="21"/>
            <w:szCs w:val="21"/>
            <w:u w:val="none"/>
            <w:effect w:val="none"/>
          </w:rPr>
          <w:t>脑炎</w:t>
        </w:r>
      </w:hyperlink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、急性弛缓性麻痹、呼吸道感染和心肌炎等，个别重症患儿病情进展快，易发生死亡。该病多发生于儿童，尤其是</w:t>
      </w:r>
      <w:r>
        <w:rPr>
          <w:rFonts w:eastAsia="宋体" w:ascii="宋体" w:hAnsi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3</w:t>
      </w: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岁以下婴幼儿多发，少年儿童和成人感染后多不发病，但能够传播病毒。引起手足口病的肠道病毒主要为肠道病毒属的柯萨奇病毒、埃可病毒和肠道病毒</w:t>
      </w:r>
      <w:r>
        <w:rPr>
          <w:rFonts w:eastAsia="宋体" w:ascii="宋体" w:hAnsi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7</w:t>
      </w:r>
      <w:hyperlink r:id="rId4">
        <w:r>
          <w:rPr>
            <w:rStyle w:val="Internet"/>
            <w:rFonts w:eastAsia="宋体" w:ascii="宋体" w:hAnsi="宋体"/>
            <w:b w:val="false"/>
            <w:i w:val="false"/>
            <w:caps w:val="false"/>
            <w:smallCaps w:val="false"/>
            <w:strike w:val="false"/>
            <w:dstrike w:val="false"/>
            <w:color w:val="3C3C3C"/>
            <w:spacing w:val="0"/>
            <w:sz w:val="21"/>
            <w:szCs w:val="21"/>
            <w:u w:val="none"/>
            <w:effect w:val="none"/>
          </w:rPr>
          <w:t>1</w:t>
        </w:r>
        <w:r>
          <w:rPr>
            <w:rStyle w:val="Internet"/>
            <w:rFonts w:ascii="宋体" w:hAnsi="宋体" w:eastAsia="宋体"/>
            <w:b w:val="false"/>
            <w:i w:val="false"/>
            <w:caps w:val="false"/>
            <w:smallCaps w:val="false"/>
            <w:strike w:val="false"/>
            <w:dstrike w:val="false"/>
            <w:color w:val="3C3C3C"/>
            <w:spacing w:val="0"/>
            <w:sz w:val="21"/>
            <w:szCs w:val="21"/>
            <w:u w:val="none"/>
            <w:effect w:val="none"/>
          </w:rPr>
          <w:t>型</w:t>
        </w:r>
      </w:hyperlink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（</w:t>
      </w:r>
      <w:r>
        <w:rPr>
          <w:rFonts w:eastAsia="宋体" w:ascii="宋体" w:hAnsi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EV71</w:t>
      </w: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），其中以</w:t>
      </w:r>
      <w:r>
        <w:rPr>
          <w:rFonts w:eastAsia="宋体" w:ascii="宋体" w:hAnsi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EV71</w:t>
      </w: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及</w:t>
      </w:r>
      <w:r>
        <w:rPr>
          <w:rFonts w:eastAsia="宋体" w:ascii="宋体" w:hAnsi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CoxAl6</w:t>
      </w: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型最为常见。肠道病毒传染性强，易引起暴发或流行。该病一年四季都可发生，但常见于</w:t>
      </w:r>
      <w:r>
        <w:rPr>
          <w:rFonts w:eastAsia="宋体" w:ascii="宋体" w:hAnsi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4</w:t>
      </w: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～</w:t>
      </w:r>
      <w:r>
        <w:rPr>
          <w:rFonts w:eastAsia="宋体" w:ascii="宋体" w:hAnsi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9</w:t>
      </w: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月份。</w:t>
      </w:r>
    </w:p>
    <w:p>
      <w:pPr>
        <w:pStyle w:val="Style15"/>
        <w:widowControl/>
        <w:spacing w:lineRule="atLeast" w:line="420" w:before="0" w:after="0"/>
        <w:ind w:left="0" w:right="0" w:hanging="0"/>
        <w:rPr/>
      </w:pP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　</w:t>
      </w:r>
      <w:r>
        <w:rPr>
          <w:rStyle w:val="Style13"/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　二、手足口病患儿有哪些表现？</w:t>
      </w:r>
    </w:p>
    <w:p>
      <w:pPr>
        <w:pStyle w:val="Style15"/>
        <w:widowControl/>
        <w:spacing w:lineRule="atLeast" w:line="420" w:before="0" w:after="0"/>
        <w:ind w:left="0" w:right="0" w:hanging="0"/>
        <w:rPr/>
      </w:pP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　　患儿多以发热起病，一般为</w:t>
      </w:r>
      <w:r>
        <w:rPr>
          <w:rFonts w:eastAsia="宋体" w:ascii="宋体" w:hAnsi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38℃</w:t>
      </w: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左右，发热同时在口腔、手足、臀部出现皮疹，或出现口腔内溃疡、粘膜疹。部分病人早期有</w:t>
      </w:r>
      <w:hyperlink r:id="rId5">
        <w:r>
          <w:rPr>
            <w:rStyle w:val="Internet"/>
            <w:rFonts w:ascii="宋体" w:hAnsi="宋体" w:eastAsia="宋体"/>
            <w:b w:val="false"/>
            <w:i w:val="false"/>
            <w:caps w:val="false"/>
            <w:smallCaps w:val="false"/>
            <w:strike w:val="false"/>
            <w:dstrike w:val="false"/>
            <w:color w:val="3C3C3C"/>
            <w:spacing w:val="0"/>
            <w:sz w:val="21"/>
            <w:szCs w:val="21"/>
            <w:u w:val="none"/>
            <w:effect w:val="none"/>
          </w:rPr>
          <w:t>咳嗽</w:t>
        </w:r>
      </w:hyperlink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等感冒样表现。发热</w:t>
      </w:r>
      <w:r>
        <w:rPr>
          <w:rFonts w:eastAsia="宋体" w:ascii="宋体" w:hAnsi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1</w:t>
      </w: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～</w:t>
      </w:r>
      <w:r>
        <w:rPr>
          <w:rFonts w:eastAsia="宋体" w:ascii="宋体" w:hAnsi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2</w:t>
      </w: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天后开始出现皮疹，有的患儿还出现口腔溃疡。皮疹不痒，通常出现在手掌和足底，也可以出现在臀部。口腔溃疡通常出现在舌头和内脸颊的口粘膜。有的患儿不出现发热，只出现皮疹或疱疹性咽峡炎，病情较轻。大多数患儿在一周以内体温下降、皮疹消退，病情恢复。</w:t>
      </w:r>
    </w:p>
    <w:p>
      <w:pPr>
        <w:pStyle w:val="Style15"/>
        <w:widowControl/>
        <w:spacing w:lineRule="atLeast" w:line="420" w:before="0" w:after="210"/>
        <w:ind w:left="0" w:right="0" w:hanging="0"/>
        <w:rPr>
          <w:caps w:val="false"/>
          <w:smallCaps w:val="false"/>
          <w:color w:val="3C3C3C"/>
          <w:spacing w:val="0"/>
        </w:rPr>
      </w:pP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　　少数患儿特别是</w:t>
      </w:r>
      <w:r>
        <w:rPr>
          <w:rFonts w:eastAsia="宋体" w:ascii="宋体" w:hAnsi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3</w:t>
      </w: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岁以下婴幼儿可出现严重并发症。这类病人大多持续高热，病情发展迅速，多在发病后</w:t>
      </w:r>
      <w:r>
        <w:rPr>
          <w:rFonts w:eastAsia="宋体" w:ascii="宋体" w:hAnsi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3</w:t>
      </w: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－</w:t>
      </w:r>
      <w:r>
        <w:rPr>
          <w:rFonts w:eastAsia="宋体" w:ascii="宋体" w:hAnsi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5</w:t>
      </w: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天内出现</w:t>
      </w:r>
    </w:p>
    <w:p>
      <w:pPr>
        <w:pStyle w:val="Style15"/>
        <w:widowControl/>
        <w:spacing w:lineRule="atLeast" w:line="420" w:before="0" w:after="0"/>
        <w:ind w:left="0" w:right="0" w:hanging="0"/>
        <w:rPr/>
      </w:pPr>
      <w:r>
        <w:rPr>
          <w:rStyle w:val="Style13"/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　　三、手足口病传播方式有哪些？</w:t>
      </w:r>
    </w:p>
    <w:p>
      <w:pPr>
        <w:pStyle w:val="Style15"/>
        <w:widowControl/>
        <w:spacing w:lineRule="atLeast" w:line="420" w:before="0" w:after="210"/>
        <w:ind w:left="0" w:right="0" w:hanging="0"/>
        <w:rPr>
          <w:rFonts w:eastAsia="NSimSun"/>
          <w:b w:val="false"/>
          <w:b w:val="false"/>
          <w:i w:val="false"/>
          <w:i w:val="false"/>
          <w:caps w:val="false"/>
          <w:smallCaps w:val="false"/>
          <w:color w:val="3C3C3C"/>
          <w:spacing w:val="0"/>
          <w:sz w:val="24"/>
        </w:rPr>
      </w:pP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　　该病感染方式多样，主要有人群密切接触传播、空气飞沫传播、经水和食物传播等。</w:t>
      </w:r>
    </w:p>
    <w:p>
      <w:pPr>
        <w:pStyle w:val="Style15"/>
        <w:widowControl/>
        <w:spacing w:lineRule="atLeast" w:line="420" w:before="0" w:after="210"/>
        <w:ind w:left="0" w:right="0" w:hanging="0"/>
        <w:rPr>
          <w:caps w:val="false"/>
          <w:smallCaps w:val="false"/>
          <w:color w:val="3C3C3C"/>
          <w:spacing w:val="0"/>
        </w:rPr>
      </w:pP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　　</w:t>
      </w:r>
      <w:r>
        <w:rPr>
          <w:rFonts w:eastAsia="宋体" w:ascii="宋体" w:hAnsi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1</w:t>
      </w: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．人群密切接触是重要的传播方式，儿童通过接触被病毒污染的手、毛巾、手绢、牙杯、玩具、食具、奶具以及床上用品、内衣等引起感染。</w:t>
      </w:r>
    </w:p>
    <w:p>
      <w:pPr>
        <w:pStyle w:val="Style15"/>
        <w:widowControl/>
        <w:spacing w:lineRule="atLeast" w:line="420" w:before="0" w:after="210"/>
        <w:ind w:left="0" w:right="0" w:hanging="0"/>
        <w:rPr>
          <w:caps w:val="false"/>
          <w:smallCaps w:val="false"/>
          <w:color w:val="3C3C3C"/>
          <w:spacing w:val="0"/>
        </w:rPr>
      </w:pP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　　</w:t>
      </w:r>
      <w:r>
        <w:rPr>
          <w:rFonts w:eastAsia="宋体" w:ascii="宋体" w:hAnsi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2</w:t>
      </w: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．患者咽喉分泌物及唾液中的病毒可通过空气（飞沫）传播，故与生病的患儿近距离接触可造成感染。</w:t>
      </w:r>
    </w:p>
    <w:p>
      <w:pPr>
        <w:pStyle w:val="Style15"/>
        <w:widowControl/>
        <w:spacing w:lineRule="atLeast" w:line="420" w:before="0" w:after="210"/>
        <w:ind w:left="0" w:right="0" w:hanging="0"/>
        <w:rPr>
          <w:caps w:val="false"/>
          <w:smallCaps w:val="false"/>
          <w:color w:val="3C3C3C"/>
          <w:spacing w:val="0"/>
        </w:rPr>
      </w:pP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　　</w:t>
      </w:r>
      <w:r>
        <w:rPr>
          <w:rFonts w:eastAsia="宋体" w:ascii="宋体" w:hAnsi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3</w:t>
      </w: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．饮用或食入被病毒污染的水、食物，也可发生感染。</w:t>
      </w:r>
    </w:p>
    <w:p>
      <w:pPr>
        <w:pStyle w:val="Style15"/>
        <w:widowControl/>
        <w:spacing w:lineRule="atLeast" w:line="420" w:before="0" w:after="0"/>
        <w:ind w:left="0" w:right="0" w:hanging="0"/>
        <w:rPr/>
      </w:pPr>
      <w:r>
        <w:rPr>
          <w:rStyle w:val="Style13"/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　　四、如何有效预防手足口病？</w:t>
      </w:r>
    </w:p>
    <w:p>
      <w:pPr>
        <w:pStyle w:val="Style15"/>
        <w:widowControl/>
        <w:spacing w:lineRule="atLeast" w:line="420" w:before="0" w:after="0"/>
        <w:ind w:left="0" w:right="0" w:hanging="0"/>
        <w:rPr/>
      </w:pP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　　</w:t>
      </w:r>
      <w:r>
        <w:rPr>
          <w:rFonts w:eastAsia="宋体" w:ascii="宋体" w:hAnsi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1.</w:t>
      </w: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良好的卫生习惯对预防感染十分重要。家长应教</w:t>
      </w:r>
      <w:hyperlink r:id="rId6">
        <w:r>
          <w:rPr>
            <w:rStyle w:val="Internet"/>
            <w:rFonts w:ascii="宋体" w:hAnsi="宋体" w:eastAsia="宋体"/>
            <w:b w:val="false"/>
            <w:i w:val="false"/>
            <w:caps w:val="false"/>
            <w:smallCaps w:val="false"/>
            <w:strike w:val="false"/>
            <w:dstrike w:val="false"/>
            <w:color w:val="3C3C3C"/>
            <w:spacing w:val="0"/>
            <w:sz w:val="21"/>
            <w:szCs w:val="21"/>
            <w:u w:val="none"/>
            <w:effect w:val="none"/>
          </w:rPr>
          <w:t>育儿</w:t>
        </w:r>
      </w:hyperlink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童加强个人卫生，做到饭前便后洗手，勤刷牙，勤漱口，勤洗澡。要饮开水，不喝生水，不吃生冷食物，剩饭剩菜要完全加热后再食用。</w:t>
      </w:r>
    </w:p>
    <w:p>
      <w:pPr>
        <w:pStyle w:val="Style15"/>
        <w:widowControl/>
        <w:spacing w:lineRule="atLeast" w:line="420" w:before="0" w:after="210"/>
        <w:ind w:left="0" w:right="0" w:hanging="0"/>
        <w:rPr>
          <w:caps w:val="false"/>
          <w:smallCaps w:val="false"/>
          <w:color w:val="3C3C3C"/>
          <w:spacing w:val="0"/>
        </w:rPr>
      </w:pP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　　</w:t>
      </w:r>
      <w:r>
        <w:rPr>
          <w:rFonts w:eastAsia="宋体" w:ascii="宋体" w:hAnsi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2</w:t>
      </w: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．对</w:t>
      </w:r>
      <w:r>
        <w:rPr>
          <w:rFonts w:eastAsia="宋体" w:ascii="宋体" w:hAnsi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3</w:t>
      </w: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岁以下婴幼儿，家长应看护好孩子，不要让孩子在地上摸爬玩耍，不要用自己嚼过的食物喂给孩子，同时也应注意做好个人卫生。</w:t>
      </w:r>
    </w:p>
    <w:p>
      <w:pPr>
        <w:pStyle w:val="Style15"/>
        <w:widowControl/>
        <w:spacing w:lineRule="atLeast" w:line="420" w:before="0" w:after="210"/>
        <w:ind w:left="0" w:right="0" w:hanging="0"/>
        <w:rPr>
          <w:caps w:val="false"/>
          <w:smallCaps w:val="false"/>
          <w:color w:val="3C3C3C"/>
          <w:spacing w:val="0"/>
        </w:rPr>
      </w:pP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　　</w:t>
      </w:r>
      <w:r>
        <w:rPr>
          <w:rFonts w:eastAsia="宋体" w:ascii="宋体" w:hAnsi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3.</w:t>
      </w: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家长应尽量少带孩子到拥挤的公共场所，特别是尽量避免与其他有发热、出疹性疾病的儿童接触，减少被传染的机会。</w:t>
      </w:r>
    </w:p>
    <w:p>
      <w:pPr>
        <w:pStyle w:val="Style15"/>
        <w:widowControl/>
        <w:spacing w:lineRule="atLeast" w:line="420" w:before="0" w:after="210"/>
        <w:ind w:left="0" w:right="0" w:hanging="0"/>
        <w:rPr>
          <w:caps w:val="false"/>
          <w:smallCaps w:val="false"/>
          <w:color w:val="3C3C3C"/>
          <w:spacing w:val="0"/>
        </w:rPr>
      </w:pP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　　</w:t>
      </w:r>
      <w:r>
        <w:rPr>
          <w:rFonts w:eastAsia="宋体" w:ascii="宋体" w:hAnsi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4</w:t>
      </w: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．要加强孩子的营养，注意让孩子休息好，以增强对疾病的抵抗力。</w:t>
      </w:r>
    </w:p>
    <w:p>
      <w:pPr>
        <w:pStyle w:val="Style15"/>
        <w:widowControl/>
        <w:spacing w:lineRule="atLeast" w:line="420" w:before="0" w:after="210"/>
        <w:ind w:left="0" w:right="0" w:hanging="0"/>
        <w:rPr>
          <w:caps w:val="false"/>
          <w:smallCaps w:val="false"/>
          <w:color w:val="3C3C3C"/>
          <w:spacing w:val="0"/>
        </w:rPr>
      </w:pP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　　</w:t>
      </w:r>
      <w:r>
        <w:rPr>
          <w:rFonts w:eastAsia="宋体" w:ascii="宋体" w:hAnsi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5</w:t>
      </w: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．注意观察孩子的健康状况，一旦发现孩子有发热、出疹等表现，应尽早带孩子到正规医院就医。如医生建议住院治疗，应积极配合。如孩子是幼儿园小朋友或学校学生，还应及早告诉老师。孩子未彻底治好前，不要急着到幼儿园、学校上学，防止传给别的儿童。</w:t>
      </w:r>
    </w:p>
    <w:p>
      <w:pPr>
        <w:pStyle w:val="Style15"/>
        <w:widowControl/>
        <w:spacing w:lineRule="atLeast" w:line="420" w:before="0" w:after="210"/>
        <w:ind w:left="0" w:right="0" w:hanging="0"/>
        <w:rPr>
          <w:caps w:val="false"/>
          <w:smallCaps w:val="false"/>
          <w:color w:val="3C3C3C"/>
          <w:spacing w:val="0"/>
        </w:rPr>
      </w:pP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　　</w:t>
      </w:r>
      <w:r>
        <w:rPr>
          <w:rFonts w:eastAsia="宋体" w:ascii="宋体" w:hAnsi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6</w:t>
      </w:r>
      <w:r>
        <w:rPr>
          <w:rFonts w:ascii="宋体" w:hAnsi="宋体" w:eastAsia="宋体"/>
          <w:b w:val="false"/>
          <w:i w:val="false"/>
          <w:caps w:val="false"/>
          <w:smallCaps w:val="false"/>
          <w:color w:val="3C3C3C"/>
          <w:spacing w:val="0"/>
          <w:sz w:val="21"/>
          <w:szCs w:val="21"/>
        </w:rPr>
        <w:t>．注意做好家庭室内外的清洁卫生，经常清理垃圾、粪便，加强开窗通风，衣服、被褥要在阳光下暴晒。家禽、家畜要圈养，避免人、畜混住一处，尤其要减少儿童与家禽、家畜的直接接触。</w:t>
      </w:r>
    </w:p>
    <w:p>
      <w:pPr>
        <w:pStyle w:val="Style15"/>
        <w:spacing w:lineRule="atLeast" w:line="420" w:before="0" w:after="0"/>
        <w:rPr>
          <w:rFonts w:ascii="宋体" w:hAnsi="宋体" w:eastAsia="宋体"/>
          <w:b w:val="false"/>
          <w:b w:val="false"/>
          <w:i w:val="false"/>
          <w:i w:val="false"/>
          <w:caps w:val="false"/>
          <w:smallCaps w:val="false"/>
          <w:sz w:val="21"/>
          <w:szCs w:val="21"/>
        </w:rPr>
      </w:pPr>
      <w:r>
        <w:rPr>
          <w:rFonts w:eastAsia="宋体" w:ascii="宋体" w:hAnsi="宋体"/>
          <w:b w:val="false"/>
          <w:i w:val="false"/>
          <w:caps w:val="false"/>
          <w:smallCaps w:val="false"/>
          <w:sz w:val="21"/>
          <w:szCs w:val="21"/>
        </w:rPr>
      </w:r>
    </w:p>
    <w:p>
      <w:pPr>
        <w:pStyle w:val="Normal"/>
        <w:rPr>
          <w:rFonts w:ascii="宋体" w:hAnsi="宋体" w:eastAsia="宋体"/>
          <w:sz w:val="21"/>
          <w:szCs w:val="21"/>
        </w:rPr>
      </w:pPr>
      <w:r>
        <w:rPr>
          <w:rFonts w:eastAsia="宋体" w:ascii="宋体" w:hAnsi="宋体"/>
          <w:sz w:val="21"/>
          <w:szCs w:val="21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6"/>
    <w:family w:val="roman"/>
    <w:pitch w:val="variable"/>
  </w:font>
  <w:font w:name="Times New Roman">
    <w:charset w:val="86"/>
    <w:family w:val="swiss"/>
    <w:pitch w:val="variable"/>
  </w:font>
  <w:font w:name="Arial">
    <w:charset w:val="86"/>
    <w:family w:val="roman"/>
    <w:pitch w:val="variable"/>
  </w:font>
  <w:font w:name="宋体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Arial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" w:hAnsi="Times New Roman" w:eastAsia="宋体" w:cs="Arial"/>
      <w:color w:val="00000A"/>
      <w:sz w:val="24"/>
      <w:szCs w:val="24"/>
      <w:lang w:val="en-US" w:eastAsia="zh-CN" w:bidi="hi-IN"/>
    </w:rPr>
  </w:style>
  <w:style w:type="paragraph" w:styleId="1">
    <w:name w:val="Heading 1"/>
    <w:basedOn w:val="Style14"/>
    <w:qFormat/>
    <w:pPr>
      <w:spacing w:before="240" w:after="120"/>
      <w:outlineLvl w:val="0"/>
    </w:pPr>
    <w:rPr>
      <w:rFonts w:ascii="Times New Roman" w:hAnsi="Times New Roman" w:eastAsia="宋体" w:cs="Arial"/>
      <w:b/>
      <w:bCs/>
      <w:sz w:val="48"/>
      <w:szCs w:val="48"/>
    </w:rPr>
  </w:style>
  <w:style w:type="character" w:styleId="Internet">
    <w:name w:val="Internet 链接"/>
    <w:rPr>
      <w:color w:val="000080"/>
      <w:u w:val="single"/>
      <w:lang w:val="zxx" w:eastAsia="zxx" w:bidi="zxx"/>
    </w:rPr>
  </w:style>
  <w:style w:type="character" w:styleId="Style13">
    <w:name w:val="特别强调"/>
    <w:qFormat/>
    <w:rPr>
      <w:b/>
      <w:bCs/>
    </w:rPr>
  </w:style>
  <w:style w:type="paragraph" w:styleId="Style14">
    <w:name w:val="标题样式"/>
    <w:basedOn w:val="Normal"/>
    <w:next w:val="Style15"/>
    <w:qFormat/>
    <w:pPr>
      <w:keepNext/>
      <w:spacing w:before="240" w:after="120"/>
    </w:pPr>
    <w:rPr>
      <w:rFonts w:ascii="Arial" w:hAnsi="Arial" w:eastAsia="宋体" w:cs="Ari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索引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jianke.com/xbpd/xbfl/pz/" TargetMode="External"/><Relationship Id="rId3" Type="http://schemas.openxmlformats.org/officeDocument/2006/relationships/hyperlink" Target="https://www.jianke.com/xnxgpd/823031.html" TargetMode="External"/><Relationship Id="rId4" Type="http://schemas.openxmlformats.org/officeDocument/2006/relationships/hyperlink" Target="https://www.jianke.com/tnbpd/tnblx/1x/" TargetMode="External"/><Relationship Id="rId5" Type="http://schemas.openxmlformats.org/officeDocument/2006/relationships/hyperlink" Target="https://www.jianke.com/ebhpd/1591594.html" TargetMode="External"/><Relationship Id="rId6" Type="http://schemas.openxmlformats.org/officeDocument/2006/relationships/hyperlink" Target="https://www.jianke.com/yuer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ThinkOffice/1.0.0.1$Windows_x86 LibreOffice_project/</Application>
  <Pages>2</Pages>
  <Words>1157</Words>
  <Characters>1173</Characters>
  <CharactersWithSpaces>1207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2017-09-12T17:01:50Z</dcterms:created>
  <dc:creator/>
  <dc:description/>
  <dc:language>zh-CN</dc:language>
  <cp:lastModifiedBy/>
  <dcterms:modified xsi:type="dcterms:W3CDTF">2017-09-12T17:10:00Z</dcterms:modified>
  <cp:revision>2</cp:revision>
  <dc:subject/>
  <dc:title/>
</cp:coreProperties>
</file>