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line="40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永州市委市政府机关幼儿园第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17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 xml:space="preserve">         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</w:rPr>
        <w:t>星星二班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2017 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12月25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——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主题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：动物朋友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本周主题目标：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通过故事和歌曲，感受人和宠物间的温暖感情。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星期四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翻翻乐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美工区：石头画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阅读区：兔子朋友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建构区：农场里</w:t>
            </w:r>
          </w:p>
        </w:tc>
        <w:tc>
          <w:tcPr>
            <w:tcW w:w="2412" w:type="dxa"/>
            <w:vMerge w:val="restart"/>
            <w:vAlign w:val="center"/>
          </w:tcPr>
          <w:p>
            <w:pPr>
              <w:spacing w:line="400" w:lineRule="exact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去中南口腔医院参加快乐小牙医体验活动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语言、科学：动物</w:t>
            </w:r>
          </w:p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保姆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社会：爱护动物朋友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社会、艺术：和动物玩游戏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语言：一起编剧本</w:t>
            </w:r>
          </w:p>
        </w:tc>
        <w:tc>
          <w:tcPr>
            <w:tcW w:w="2412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游戏与区角活动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律动：我爱洗澡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律动：三只小熊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戏剧排练：小河马</w:t>
            </w:r>
          </w:p>
          <w:p>
            <w:pPr>
              <w:spacing w:line="400" w:lineRule="exact"/>
              <w:ind w:firstLine="1200" w:firstLineChars="500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的牙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戏剧排练：小河马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的牙</w:t>
            </w:r>
          </w:p>
        </w:tc>
        <w:tc>
          <w:tcPr>
            <w:tcW w:w="2412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户外体育活动或功能室活动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操场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好玩的呼啦圈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好玩的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淘气堡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户外操场：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小猫捉迷藏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炭烧积木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：农场里</w:t>
            </w:r>
          </w:p>
        </w:tc>
        <w:tc>
          <w:tcPr>
            <w:tcW w:w="2412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环境创设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创设“新年”喜庆的主题环境。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生活教育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孩子们吹了空调，提醒孩子们多喝水，多补充水分。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家园共育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请家长朋友们本周星期五来参加班级的“欢庆元旦”活动。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调整活动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段</w:t>
      </w:r>
      <w:r>
        <w:rPr>
          <w:rFonts w:hint="eastAsia" w:ascii="宋体" w:hAnsi="宋体" w:cs="宋体"/>
          <w:bCs/>
          <w:sz w:val="24"/>
          <w:szCs w:val="24"/>
        </w:rPr>
        <w:t>老师</w:t>
      </w:r>
      <w:r>
        <w:rPr>
          <w:rFonts w:ascii="宋体" w:hAnsi="宋体" w:cs="宋体"/>
          <w:bCs/>
          <w:sz w:val="24"/>
          <w:szCs w:val="24"/>
        </w:rPr>
        <w:t xml:space="preserve">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ascii="宋体" w:hAnsi="宋体" w:cs="宋体"/>
          <w:bCs/>
          <w:sz w:val="24"/>
          <w:szCs w:val="24"/>
        </w:rPr>
        <w:t>: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肖</w:t>
      </w:r>
      <w:r>
        <w:rPr>
          <w:rFonts w:hint="eastAsia" w:ascii="宋体" w:hAnsi="宋体" w:cs="宋体"/>
          <w:bCs/>
          <w:sz w:val="24"/>
          <w:szCs w:val="24"/>
        </w:rPr>
        <w:t>老师、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杨</w:t>
      </w:r>
      <w:r>
        <w:rPr>
          <w:rFonts w:hint="eastAsia" w:ascii="宋体" w:hAnsi="宋体" w:cs="宋体"/>
          <w:bCs/>
          <w:sz w:val="24"/>
          <w:szCs w:val="24"/>
        </w:rPr>
        <w:t>老师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before="158" w:beforeLines="50" w:line="48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永州市委市政府机关幼儿园学习性区域活动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第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星星二班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                        2017 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 —— </w:t>
      </w:r>
      <w:r>
        <w:rPr>
          <w:rFonts w:hint="eastAsia"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动物棋、骰子。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2636" w:leftChars="684" w:hanging="1200" w:hangingChars="5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美工区：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戏剧演出服饰的制作配件。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2636" w:leftChars="798" w:hanging="960" w:hangingChars="4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牛、羊、鸡的动物纸偶，搭建动物园。</w:t>
            </w:r>
          </w:p>
          <w:p>
            <w:pPr>
              <w:spacing w:line="400" w:lineRule="exact"/>
              <w:ind w:firstLine="1680" w:firstLineChars="700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阅读区：绘本《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我的兔子朋友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》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530" w:type="dxa"/>
            <w:vAlign w:val="center"/>
          </w:tcPr>
          <w:p>
            <w:pPr>
              <w:spacing w:line="400" w:lineRule="exact"/>
              <w:ind w:left="960" w:hanging="960" w:hangingChars="4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益智区：引导孩子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根据彩色骰子的颜色在拼图上对应的颜色格子上行走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美工区：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引导孩子制作戏剧演出需要的道具和服饰。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建构区：引导幼儿用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各种不同颜色的积塑搭建动物园。</w:t>
            </w:r>
          </w:p>
          <w:p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阅读区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：</w:t>
            </w:r>
            <w:r>
              <w:rPr>
                <w:rFonts w:ascii="宋体" w:cs="宋体"/>
                <w:bCs/>
                <w:sz w:val="24"/>
                <w:szCs w:val="24"/>
              </w:rPr>
              <w:t>引导幼儿阅读绘本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《我的兔子朋友》，引导幼儿学会像绘本里的小动物们一样知道团结合作。</w:t>
            </w:r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段</w:t>
      </w:r>
      <w:r>
        <w:rPr>
          <w:rFonts w:hint="eastAsia" w:ascii="宋体" w:hAnsi="宋体" w:cs="宋体"/>
          <w:bCs/>
          <w:sz w:val="24"/>
          <w:szCs w:val="24"/>
        </w:rPr>
        <w:t>老师</w:t>
      </w:r>
      <w:r>
        <w:rPr>
          <w:rFonts w:ascii="宋体" w:hAnsi="宋体" w:cs="宋体"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ascii="宋体" w:hAnsi="宋体" w:cs="宋体"/>
          <w:bCs/>
          <w:sz w:val="24"/>
          <w:szCs w:val="24"/>
        </w:rPr>
        <w:t xml:space="preserve">:  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杨</w:t>
      </w:r>
      <w:r>
        <w:rPr>
          <w:rFonts w:hint="eastAsia" w:ascii="宋体" w:hAnsi="宋体" w:cs="宋体"/>
          <w:bCs/>
          <w:sz w:val="24"/>
          <w:szCs w:val="24"/>
        </w:rPr>
        <w:t>老师、肖老师</w:t>
      </w:r>
      <w:r>
        <w:rPr>
          <w:rFonts w:ascii="宋体" w:hAnsi="宋体" w:cs="宋体"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0001729"/>
    <w:rsid w:val="000E458A"/>
    <w:rsid w:val="0014589C"/>
    <w:rsid w:val="00202392"/>
    <w:rsid w:val="00245380"/>
    <w:rsid w:val="00281828"/>
    <w:rsid w:val="002A0912"/>
    <w:rsid w:val="002B609A"/>
    <w:rsid w:val="00300889"/>
    <w:rsid w:val="00331D28"/>
    <w:rsid w:val="00334C80"/>
    <w:rsid w:val="004A39A0"/>
    <w:rsid w:val="0051753B"/>
    <w:rsid w:val="00533DCF"/>
    <w:rsid w:val="005C4BA8"/>
    <w:rsid w:val="00834C8D"/>
    <w:rsid w:val="00926E42"/>
    <w:rsid w:val="00934460"/>
    <w:rsid w:val="00997DCD"/>
    <w:rsid w:val="009A2EB9"/>
    <w:rsid w:val="00A92164"/>
    <w:rsid w:val="00E7396A"/>
    <w:rsid w:val="02DF3CF1"/>
    <w:rsid w:val="06E4721B"/>
    <w:rsid w:val="0B070EF8"/>
    <w:rsid w:val="11A346B4"/>
    <w:rsid w:val="143B5DC9"/>
    <w:rsid w:val="16042BB1"/>
    <w:rsid w:val="1727646F"/>
    <w:rsid w:val="173C7341"/>
    <w:rsid w:val="1B0F7ED7"/>
    <w:rsid w:val="1B88571F"/>
    <w:rsid w:val="224E3C87"/>
    <w:rsid w:val="241335B5"/>
    <w:rsid w:val="28D95346"/>
    <w:rsid w:val="29816300"/>
    <w:rsid w:val="34503777"/>
    <w:rsid w:val="3475553B"/>
    <w:rsid w:val="356315F4"/>
    <w:rsid w:val="3B7D0E92"/>
    <w:rsid w:val="3E553431"/>
    <w:rsid w:val="3E7F0F46"/>
    <w:rsid w:val="3F780F2E"/>
    <w:rsid w:val="4280003F"/>
    <w:rsid w:val="43911600"/>
    <w:rsid w:val="46CB5D7F"/>
    <w:rsid w:val="46F375A7"/>
    <w:rsid w:val="49EF4AC4"/>
    <w:rsid w:val="4AEC6043"/>
    <w:rsid w:val="4D1F6C4E"/>
    <w:rsid w:val="50586CCD"/>
    <w:rsid w:val="539D7584"/>
    <w:rsid w:val="557F374C"/>
    <w:rsid w:val="562B3C66"/>
    <w:rsid w:val="596C7702"/>
    <w:rsid w:val="5FE27C2E"/>
    <w:rsid w:val="641E4179"/>
    <w:rsid w:val="647C31B6"/>
    <w:rsid w:val="68FE1DFA"/>
    <w:rsid w:val="691F205B"/>
    <w:rsid w:val="6F5F40EC"/>
    <w:rsid w:val="78017273"/>
    <w:rsid w:val="78093594"/>
    <w:rsid w:val="7AC1285A"/>
    <w:rsid w:val="7B305AC1"/>
    <w:rsid w:val="7D226B4C"/>
    <w:rsid w:val="7E4F1EC4"/>
    <w:rsid w:val="7F2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812</Characters>
  <Lines>6</Lines>
  <Paragraphs>1</Paragraphs>
  <ScaleCrop>false</ScaleCrop>
  <LinksUpToDate>false</LinksUpToDate>
  <CharactersWithSpaces>953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2017-09-20T03:28:00Z</dcterms:created>
  <dc:creator>Administrator</dc:creator>
  <cp:lastModifiedBy>我没有炸鸡和啤酒°</cp:lastModifiedBy>
  <dcterms:modified xsi:type="dcterms:W3CDTF">2017-12-21T03:03:03Z</dcterms:modified>
  <dc:title>永州市委市政府机关幼儿园第    4周计划表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