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2017</w:t>
      </w:r>
      <w:r>
        <w:rPr>
          <w:rFonts w:hint="eastAsia" w:ascii="宋体" w:hAnsi="宋体"/>
          <w:b/>
          <w:sz w:val="36"/>
          <w:szCs w:val="36"/>
        </w:rPr>
        <w:t>学年度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下</w:t>
      </w:r>
      <w:r>
        <w:rPr>
          <w:rFonts w:hint="eastAsia" w:ascii="宋体" w:hAnsi="宋体"/>
          <w:b/>
          <w:sz w:val="36"/>
          <w:szCs w:val="36"/>
        </w:rPr>
        <w:t>学期小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四</w:t>
      </w:r>
      <w:r>
        <w:rPr>
          <w:rFonts w:hint="eastAsia" w:ascii="宋体" w:hAnsi="宋体"/>
          <w:b/>
          <w:sz w:val="36"/>
          <w:szCs w:val="36"/>
        </w:rPr>
        <w:t>班第</w:t>
      </w:r>
      <w:r>
        <w:rPr>
          <w:rFonts w:hint="eastAsia" w:ascii="宋体" w:hAnsi="宋体"/>
          <w:b/>
          <w:sz w:val="36"/>
          <w:szCs w:val="36"/>
          <w:lang w:eastAsia="zh-CN"/>
        </w:rPr>
        <w:t>十二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保教人员：</w:t>
      </w:r>
      <w:r>
        <w:rPr>
          <w:rFonts w:hint="eastAsia" w:ascii="宋体" w:hAnsi="宋体"/>
          <w:bCs/>
          <w:sz w:val="21"/>
          <w:szCs w:val="21"/>
        </w:rPr>
        <w:t xml:space="preserve">杨莹莹 </w:t>
      </w:r>
      <w:r>
        <w:rPr>
          <w:rFonts w:hint="eastAsia" w:ascii="宋体" w:hAnsi="宋体"/>
          <w:sz w:val="21"/>
          <w:szCs w:val="21"/>
        </w:rPr>
        <w:t xml:space="preserve">  高婷   吴晓波  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                       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 xml:space="preserve">日 至 </w:t>
      </w:r>
      <w:r>
        <w:rPr>
          <w:rFonts w:hint="eastAsia" w:ascii="宋体" w:hAnsi="宋体"/>
          <w:szCs w:val="21"/>
          <w:lang w:val="en-US" w:eastAsia="zh-CN"/>
        </w:rPr>
        <w:t>2018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25</w:t>
      </w:r>
      <w:r>
        <w:rPr>
          <w:rFonts w:hint="eastAsia" w:ascii="宋体" w:hAnsi="宋体"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335"/>
        <w:gridCol w:w="60"/>
        <w:gridCol w:w="2565"/>
        <w:gridCol w:w="75"/>
        <w:gridCol w:w="1005"/>
        <w:gridCol w:w="810"/>
        <w:gridCol w:w="915"/>
        <w:gridCol w:w="60"/>
        <w:gridCol w:w="2565"/>
        <w:gridCol w:w="105"/>
        <w:gridCol w:w="28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幼儿发展目标</w:t>
            </w:r>
          </w:p>
        </w:tc>
        <w:tc>
          <w:tcPr>
            <w:tcW w:w="7848" w:type="dxa"/>
            <w:gridSpan w:val="6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愿意在熟悉的人面前说话，表达自己的需要和想法。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能用声音、动作、姿态模拟自然界的事物和生活情境。</w:t>
            </w:r>
          </w:p>
          <w:p>
            <w:pPr>
              <w:numPr>
                <w:ilvl w:val="0"/>
                <w:numId w:val="1"/>
              </w:numPr>
              <w:spacing w:line="0" w:lineRule="atLeast"/>
              <w:ind w:left="0" w:leftChars="0" w:firstLine="0" w:firstLineChars="0"/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引导幼儿观察周围事物，学习观察的基本方法，培养观察与分类能力。</w:t>
            </w:r>
            <w:r>
              <w:rPr>
                <w:rFonts w:hint="default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4、学习使用各种图形制作出车的主要外形特征,感受涂涂画画、粘粘贴贴的快乐。</w:t>
            </w:r>
          </w:p>
          <w:p>
            <w:pPr>
              <w:numPr>
                <w:ilvl w:val="0"/>
                <w:numId w:val="0"/>
              </w:numPr>
              <w:spacing w:line="0" w:lineRule="atLeast"/>
              <w:ind w:leftChars="0"/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5、喜欢参加体育活动，在提醒下能注意安全，不做危险的事。</w:t>
            </w:r>
          </w:p>
          <w:p>
            <w:pPr>
              <w:spacing w:line="0" w:lineRule="atLeast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shd w:val="clear" w:color="FFFFFF" w:fill="D9D9D9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6、在提醒下，能遵守游戏和公共场所的规则。</w:t>
            </w:r>
          </w:p>
        </w:tc>
        <w:tc>
          <w:tcPr>
            <w:tcW w:w="8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环境创设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rPr>
                <w:rFonts w:ascii="宋体" w:hAnsi="宋体" w:eastAsia="Times New Roman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班级进行6S中整理整顿的管理，物品全部归类放好。</w:t>
            </w:r>
            <w:r>
              <w:rPr>
                <w:rFonts w:ascii="宋体" w:hAnsi="宋体" w:eastAsia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巴巴伯的创意画室</w:t>
            </w:r>
            <w:r>
              <w:rPr>
                <w:rFonts w:hint="eastAsia" w:ascii="宋体" w:hAnsi="宋体" w:eastAsia="Times New Roman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投放制作《新型小汽车》的相关材料。</w:t>
            </w:r>
          </w:p>
          <w:p>
            <w:pPr>
              <w:spacing w:line="0" w:lineRule="atLeast"/>
              <w:rPr>
                <w:rFonts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宋体" w:hAnsi="宋体" w:eastAsia="Times New Roman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巴巴贝尔的幸福之家</w:t>
            </w: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投放一些</w:t>
            </w:r>
            <w:r>
              <w:rPr>
                <w:rFonts w:hint="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衣架</w:t>
            </w:r>
            <w:r>
              <w:rPr>
                <w:rFonts w:hint="eastAsia" w:eastAsia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48" w:type="dxa"/>
            <w:gridSpan w:val="6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6529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请家长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鼓励幼儿多走路、少坐车；自己上下楼梯，自己背包。</w:t>
            </w:r>
          </w:p>
          <w:p>
            <w:pPr>
              <w:spacing w:line="0" w:lineRule="atLeast"/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请家长鼓励幼儿在家</w:t>
            </w:r>
            <w:r>
              <w:rPr>
                <w:rFonts w:hint="eastAsia" w:ascii="宋体" w:hAnsi="宋体" w:eastAsia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练习投掷，增强上肢肌肉的力量，提高幼儿身体的灵活性和协调性。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周一</w:t>
            </w:r>
          </w:p>
        </w:tc>
        <w:tc>
          <w:tcPr>
            <w:tcW w:w="2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周二</w:t>
            </w: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5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四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周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7:40-8:00</w:t>
            </w:r>
          </w:p>
        </w:tc>
        <w:tc>
          <w:tcPr>
            <w:tcW w:w="1337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早接、晨锻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8:00-8:30</w:t>
            </w:r>
          </w:p>
        </w:tc>
        <w:tc>
          <w:tcPr>
            <w:tcW w:w="1337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生活活动（盥洗、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8:30-9:30</w:t>
            </w:r>
          </w:p>
        </w:tc>
        <w:tc>
          <w:tcPr>
            <w:tcW w:w="1337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9:30-10:20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生活活动</w:t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学习活动</w:t>
            </w:r>
          </w:p>
        </w:tc>
        <w:tc>
          <w:tcPr>
            <w:tcW w:w="1337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晨谈：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我知道的车子</w:t>
            </w:r>
          </w:p>
        </w:tc>
        <w:tc>
          <w:tcPr>
            <w:tcW w:w="262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苹果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模拟驾驶（音游）</w:t>
            </w:r>
          </w:p>
          <w:p>
            <w:pP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香蕉组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猫咪果果去旅行</w:t>
            </w:r>
          </w:p>
        </w:tc>
        <w:tc>
          <w:tcPr>
            <w:tcW w:w="280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车轮的秘密</w:t>
            </w:r>
          </w:p>
        </w:tc>
        <w:tc>
          <w:tcPr>
            <w:tcW w:w="2625" w:type="dxa"/>
            <w:gridSpan w:val="2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游戏室：</w:t>
            </w:r>
          </w:p>
          <w:p>
            <w:pPr>
              <w:ind w:firstLine="420" w:firstLineChars="200"/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区域自选</w:t>
            </w:r>
          </w:p>
        </w:tc>
        <w:tc>
          <w:tcPr>
            <w:tcW w:w="2989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音乐室：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开汽车（音游）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10:20-11:10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1337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课间操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35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体育游戏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： 沙包游戏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自主游戏</w:t>
            </w:r>
          </w:p>
        </w:tc>
        <w:tc>
          <w:tcPr>
            <w:tcW w:w="262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混班自主游戏</w:t>
            </w:r>
          </w:p>
        </w:tc>
        <w:tc>
          <w:tcPr>
            <w:tcW w:w="280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体育游戏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：袋鼠找妈妈 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自主游戏</w:t>
            </w:r>
          </w:p>
        </w:tc>
        <w:tc>
          <w:tcPr>
            <w:tcW w:w="262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体育游戏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：快乐拥抱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自主游戏</w:t>
            </w:r>
          </w:p>
        </w:tc>
        <w:tc>
          <w:tcPr>
            <w:tcW w:w="2989" w:type="dxa"/>
            <w:gridSpan w:val="2"/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体育游戏：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小树叶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户外自主游戏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11:10-11:30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餐前活动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我的嘴巴很能干</w:t>
            </w:r>
          </w:p>
        </w:tc>
        <w:tc>
          <w:tcPr>
            <w:tcW w:w="2565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故事欣赏</w:t>
            </w:r>
          </w:p>
        </w:tc>
        <w:tc>
          <w:tcPr>
            <w:tcW w:w="2805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律动表演</w:t>
            </w:r>
          </w:p>
        </w:tc>
        <w:tc>
          <w:tcPr>
            <w:tcW w:w="262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手指游戏</w:t>
            </w:r>
          </w:p>
        </w:tc>
        <w:tc>
          <w:tcPr>
            <w:tcW w:w="2989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音乐欣赏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11:30-12:10</w:t>
            </w:r>
          </w:p>
        </w:tc>
        <w:tc>
          <w:tcPr>
            <w:tcW w:w="1337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下午</w:t>
            </w: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12:10-15:20</w:t>
            </w:r>
          </w:p>
        </w:tc>
        <w:tc>
          <w:tcPr>
            <w:tcW w:w="1337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15:20-16:10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户外、体育活动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汽车开来啦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自主游戏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体育游戏：我是小司机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自主游戏</w:t>
            </w:r>
          </w:p>
        </w:tc>
        <w:tc>
          <w:tcPr>
            <w:tcW w:w="2790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体育游戏：巴巴宝宝的沙池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自主游戏</w:t>
            </w:r>
          </w:p>
        </w:tc>
        <w:tc>
          <w:tcPr>
            <w:tcW w:w="2670" w:type="dxa"/>
            <w:gridSpan w:val="2"/>
            <w:vAlign w:val="top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能课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：翻滚的小猫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84" w:type="dxa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体育游戏：小汽车运水果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16:10-17:00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室内游戏</w:t>
            </w:r>
          </w:p>
        </w:tc>
        <w:tc>
          <w:tcPr>
            <w:tcW w:w="2395" w:type="dxa"/>
            <w:gridSpan w:val="2"/>
            <w:vAlign w:val="top"/>
          </w:tcPr>
          <w:p>
            <w:pPr>
              <w:tabs>
                <w:tab w:val="right" w:pos="2332"/>
              </w:tabs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健康：</w:t>
            </w:r>
          </w:p>
          <w:p>
            <w:pPr>
              <w:tabs>
                <w:tab w:val="right" w:pos="2332"/>
              </w:tabs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巴巴宝宝乘汽车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苹果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猫咪果果去旅行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香蕉组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艺术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模拟驾驶（音游）</w:t>
            </w:r>
          </w:p>
        </w:tc>
        <w:tc>
          <w:tcPr>
            <w:tcW w:w="2790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tabs>
                <w:tab w:val="right" w:pos="2332"/>
              </w:tabs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语言：</w:t>
            </w:r>
          </w:p>
          <w:p>
            <w:pPr>
              <w:tabs>
                <w:tab w:val="right" w:pos="2332"/>
              </w:tabs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奇怪的汽车</w:t>
            </w:r>
          </w:p>
        </w:tc>
        <w:tc>
          <w:tcPr>
            <w:tcW w:w="2670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车轮的形状</w:t>
            </w:r>
          </w:p>
        </w:tc>
        <w:tc>
          <w:tcPr>
            <w:tcW w:w="2884" w:type="dxa"/>
            <w:vAlign w:val="top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社会：</w:t>
            </w:r>
          </w:p>
          <w:p>
            <w:pP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17:00-17:40</w:t>
            </w:r>
          </w:p>
        </w:tc>
        <w:tc>
          <w:tcPr>
            <w:tcW w:w="13379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整理活动、离园</w:t>
            </w:r>
          </w:p>
        </w:tc>
      </w:tr>
    </w:tbl>
    <w:p/>
    <w:tbl>
      <w:tblPr>
        <w:tblStyle w:val="18"/>
        <w:tblpPr w:leftFromText="180" w:rightFromText="180" w:vertAnchor="text" w:tblpX="16379" w:tblpY="-8223"/>
        <w:tblOverlap w:val="never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42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10053"/>
        <w:tblOverlap w:val="never"/>
        <w:tblW w:w="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17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7488"/>
        <w:tblOverlap w:val="never"/>
        <w:tblW w:w="2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802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18"/>
        <w:tblpPr w:leftFromText="180" w:rightFromText="180" w:vertAnchor="text" w:tblpX="16379" w:tblpY="-3345"/>
        <w:tblOverlap w:val="never"/>
        <w:tblW w:w="1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2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61EA"/>
    <w:multiLevelType w:val="singleLevel"/>
    <w:tmpl w:val="795961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51F13E7"/>
    <w:rsid w:val="07C84179"/>
    <w:rsid w:val="0891691C"/>
    <w:rsid w:val="093F165E"/>
    <w:rsid w:val="0AFD77E2"/>
    <w:rsid w:val="0B023EFC"/>
    <w:rsid w:val="0CD62ED6"/>
    <w:rsid w:val="0D5D0C66"/>
    <w:rsid w:val="0EFE043B"/>
    <w:rsid w:val="0F2D7D79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202E389F"/>
    <w:rsid w:val="22745B87"/>
    <w:rsid w:val="22DF4557"/>
    <w:rsid w:val="24A92167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DE3E3F"/>
    <w:rsid w:val="30322BEE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D916563"/>
    <w:rsid w:val="3F265F88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40F13FD"/>
    <w:rsid w:val="451A020C"/>
    <w:rsid w:val="451F730B"/>
    <w:rsid w:val="46537F92"/>
    <w:rsid w:val="46623DBD"/>
    <w:rsid w:val="48093853"/>
    <w:rsid w:val="492533F8"/>
    <w:rsid w:val="49A26010"/>
    <w:rsid w:val="4A627B49"/>
    <w:rsid w:val="4C0C4E3D"/>
    <w:rsid w:val="4CF218C1"/>
    <w:rsid w:val="4D304B3F"/>
    <w:rsid w:val="4EA43A5C"/>
    <w:rsid w:val="4F817977"/>
    <w:rsid w:val="4FAE4FF6"/>
    <w:rsid w:val="502A3CF2"/>
    <w:rsid w:val="515560DC"/>
    <w:rsid w:val="5179182E"/>
    <w:rsid w:val="51FB030F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71D8D"/>
    <w:rsid w:val="5A5D527D"/>
    <w:rsid w:val="5A6047A5"/>
    <w:rsid w:val="5A8145C2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7B63AB3"/>
    <w:rsid w:val="68437FD2"/>
    <w:rsid w:val="686256C9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荋乁</cp:lastModifiedBy>
  <cp:lastPrinted>2018-05-15T10:39:50Z</cp:lastPrinted>
  <dcterms:modified xsi:type="dcterms:W3CDTF">2018-05-15T10:40:19Z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