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   示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0"/>
          <w:w w:val="100"/>
          <w:kern w:val="2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bCs/>
          <w:color w:val="auto"/>
          <w:spacing w:val="0"/>
          <w:w w:val="100"/>
          <w:kern w:val="2"/>
          <w:sz w:val="24"/>
          <w:szCs w:val="24"/>
        </w:rPr>
        <w:t>南京市高淳区人力资源和社会保障局</w:t>
      </w:r>
      <w:r>
        <w:rPr>
          <w:rFonts w:hint="eastAsia" w:ascii="宋体" w:hAnsi="宋体" w:eastAsia="宋体" w:cs="宋体"/>
          <w:bCs/>
          <w:color w:val="auto"/>
          <w:spacing w:val="0"/>
          <w:w w:val="100"/>
          <w:kern w:val="2"/>
          <w:sz w:val="24"/>
          <w:szCs w:val="24"/>
          <w:lang w:eastAsia="zh-CN"/>
        </w:rPr>
        <w:t>和南京市高淳区教育局颁布的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高教〔20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《</w:t>
      </w:r>
      <w:r>
        <w:rPr>
          <w:rStyle w:val="4"/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关于开展高淳区优秀教育工作者评选表扬活动的通知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》的文件要求</w:t>
      </w:r>
      <w:r>
        <w:rPr>
          <w:rFonts w:hint="eastAsia" w:ascii="宋体" w:hAnsi="宋体" w:eastAsia="宋体" w:cs="宋体"/>
          <w:kern w:val="0"/>
          <w:sz w:val="24"/>
          <w:szCs w:val="24"/>
        </w:rPr>
        <w:t>公开评选条件，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公开宣传，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发动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民主</w:t>
      </w:r>
      <w:r>
        <w:rPr>
          <w:rFonts w:hint="eastAsia" w:ascii="宋体" w:hAnsi="宋体" w:eastAsia="宋体" w:cs="宋体"/>
          <w:kern w:val="0"/>
          <w:sz w:val="24"/>
          <w:szCs w:val="24"/>
        </w:rPr>
        <w:t>提名，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园务会</w:t>
      </w:r>
      <w:r>
        <w:rPr>
          <w:rFonts w:hint="eastAsia" w:ascii="宋体" w:hAnsi="宋体" w:eastAsia="宋体" w:cs="宋体"/>
          <w:kern w:val="0"/>
          <w:sz w:val="24"/>
          <w:szCs w:val="24"/>
        </w:rPr>
        <w:t>集体研究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，并在全体教职工中民主测评，现推荐我园孔玉云老师为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2018年高淳区优秀教育工作者，现进行公示：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拟定推荐者相关信息</w:t>
      </w:r>
    </w:p>
    <w:tbl>
      <w:tblPr>
        <w:tblStyle w:val="5"/>
        <w:tblW w:w="14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709"/>
        <w:gridCol w:w="672"/>
        <w:gridCol w:w="521"/>
        <w:gridCol w:w="907"/>
        <w:gridCol w:w="1272"/>
        <w:gridCol w:w="724"/>
        <w:gridCol w:w="907"/>
        <w:gridCol w:w="1092"/>
        <w:gridCol w:w="910"/>
        <w:gridCol w:w="727"/>
        <w:gridCol w:w="907"/>
        <w:gridCol w:w="185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8"/>
                <w:kern w:val="10"/>
                <w:position w:val="-4"/>
                <w:sz w:val="24"/>
              </w:rPr>
            </w:pPr>
            <w:r>
              <w:rPr>
                <w:rFonts w:hint="eastAsia"/>
                <w:spacing w:val="-18"/>
                <w:kern w:val="10"/>
                <w:position w:val="-4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/>
                <w:spacing w:val="-18"/>
                <w:kern w:val="10"/>
                <w:position w:val="-4"/>
                <w:sz w:val="24"/>
              </w:rPr>
            </w:pPr>
            <w:r>
              <w:rPr>
                <w:rFonts w:hint="eastAsia"/>
                <w:spacing w:val="-18"/>
                <w:kern w:val="10"/>
                <w:position w:val="-4"/>
                <w:sz w:val="24"/>
              </w:rPr>
              <w:t>年 月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exact"/>
              <w:ind w:left="454" w:hanging="453" w:hangingChars="1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exact"/>
              <w:ind w:left="454" w:hanging="453" w:hangingChars="1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现任行政职务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ind w:right="-302" w:rightChars="-144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专业技</w:t>
            </w:r>
          </w:p>
          <w:p>
            <w:pPr>
              <w:spacing w:line="360" w:lineRule="exact"/>
              <w:ind w:right="-302" w:rightChars="-144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术职务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学校性质</w:t>
            </w:r>
          </w:p>
        </w:tc>
        <w:tc>
          <w:tcPr>
            <w:tcW w:w="18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近3年年度考核情况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孔玉云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南京市高淳区漆桥幼儿园</w:t>
            </w:r>
          </w:p>
        </w:tc>
        <w:tc>
          <w:tcPr>
            <w:tcW w:w="672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521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汉</w:t>
            </w:r>
          </w:p>
        </w:tc>
        <w:tc>
          <w:tcPr>
            <w:tcW w:w="90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pacing w:val="-18"/>
                <w:kern w:val="10"/>
                <w:position w:val="-4"/>
                <w:sz w:val="24"/>
                <w:lang w:val="en-US" w:eastAsia="zh-CN"/>
              </w:rPr>
            </w:pPr>
            <w:r>
              <w:rPr>
                <w:rFonts w:hint="eastAsia"/>
                <w:spacing w:val="-18"/>
                <w:kern w:val="10"/>
                <w:position w:val="-4"/>
                <w:sz w:val="24"/>
                <w:lang w:val="en-US" w:eastAsia="zh-CN"/>
              </w:rPr>
              <w:t>199001</w:t>
            </w:r>
          </w:p>
        </w:tc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201308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</w:p>
        </w:tc>
        <w:tc>
          <w:tcPr>
            <w:tcW w:w="90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团员</w:t>
            </w:r>
          </w:p>
        </w:tc>
        <w:tc>
          <w:tcPr>
            <w:tcW w:w="1092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</w:t>
            </w:r>
          </w:p>
        </w:tc>
        <w:tc>
          <w:tcPr>
            <w:tcW w:w="91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专技十一级</w:t>
            </w:r>
          </w:p>
        </w:tc>
        <w:tc>
          <w:tcPr>
            <w:tcW w:w="72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公办</w:t>
            </w:r>
          </w:p>
        </w:tc>
        <w:tc>
          <w:tcPr>
            <w:tcW w:w="1859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2015年度优秀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2016年度合格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2017年度合格</w:t>
            </w:r>
          </w:p>
        </w:tc>
        <w:tc>
          <w:tcPr>
            <w:tcW w:w="96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</w:t>
            </w:r>
          </w:p>
        </w:tc>
      </w:tr>
    </w:tbl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公示时间：2018年6月11日——2018年6月15日，5个工作日，公示期间如有异议，请与办公室联系，号码：57851355—809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南京市高淳区漆桥幼儿园</w:t>
      </w:r>
    </w:p>
    <w:p>
      <w:pPr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2018年6月10日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1840"/>
    <w:rsid w:val="07B823A7"/>
    <w:rsid w:val="2E3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2018-06-11T01:32:00Z</dcterms:created>
  <dc:creator>孔玉云</dc:creator>
  <cp:lastModifiedBy>李晓萍</cp:lastModifiedBy>
  <cp:lastPrinted>2018-06-11T03:37:44Z</cp:lastPrinted>
  <dcterms:modified xsi:type="dcterms:W3CDTF">2018-06-11T03:38:14Z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