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2(C)</w:t>
      </w:r>
      <w:r>
        <w:rPr>
          <w:b/>
          <w:sz w:val="36"/>
          <w:szCs w:val="36"/>
          <w:u w:val="single"/>
        </w:rPr>
        <w:t>Timetable</w:t>
      </w:r>
    </w:p>
    <w:p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September24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September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>28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24"/>
        </w:rPr>
        <w:t xml:space="preserve"> 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 xml:space="preserve">          第四周</w:t>
      </w:r>
      <w:r>
        <w:rPr>
          <w:b/>
          <w:sz w:val="24"/>
        </w:rPr>
        <w:t xml:space="preserve">                                                                   </w:t>
      </w:r>
    </w:p>
    <w:tbl>
      <w:tblPr>
        <w:tblStyle w:val="6"/>
        <w:tblW w:w="9920" w:type="dxa"/>
        <w:jc w:val="center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83"/>
        <w:gridCol w:w="1603"/>
        <w:gridCol w:w="1759"/>
        <w:gridCol w:w="184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highlight w:val="lightGray"/>
              </w:rPr>
            </w:pPr>
            <w:bookmarkStart w:id="0" w:name="_GoBack"/>
            <w:r>
              <w:rPr>
                <w:b/>
                <w:sz w:val="24"/>
                <w:highlight w:val="lightGray"/>
              </w:rPr>
              <w:t>Time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9.00am -9:30am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utumn </w:t>
            </w:r>
            <w:r>
              <w:rPr>
                <w:rFonts w:hint="eastAsia"/>
                <w:b/>
                <w:sz w:val="24"/>
              </w:rPr>
              <w:t>F</w:t>
            </w:r>
            <w:r>
              <w:rPr>
                <w:b/>
                <w:sz w:val="24"/>
              </w:rPr>
              <w:t xml:space="preserve">estival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秋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spacing w:line="280" w:lineRule="exact"/>
              <w:ind w:firstLine="470" w:firstLineChars="195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假</w:t>
            </w:r>
          </w:p>
          <w:p>
            <w:pPr>
              <w:spacing w:line="280" w:lineRule="exact"/>
              <w:ind w:firstLine="588" w:firstLineChars="244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280" w:lineRule="exact"/>
              <w:ind w:firstLine="588" w:firstLineChars="244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280" w:lineRule="exact"/>
              <w:ind w:firstLine="472" w:firstLineChars="196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Good morning song. Talking about the weather. Play “teacher”.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Daily sentences.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talk.  Play “teacher”.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Vocab games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sentences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Movements games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Vocab game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Morning small talk Vocab games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sentences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9:30am- 10:00am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b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Games and song The more we get together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The more we get together song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Singing and playing about emotions 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All vocab review   games and  songs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10:00-11:20am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b/>
                <w:lang w:val="en-GB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Outdoor Play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Outdoor Play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P.E</w:t>
            </w:r>
          </w:p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熟练掌握正面钻，学习侧面钻的动作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Outdoor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11:20am– 11:50am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b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Abc action song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Abc review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Abc games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Abc action song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Art project : draw faces with different emotions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14:45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123" w:firstLineChars="49"/>
              <w:jc w:val="left"/>
              <w:rPr>
                <w:rFonts w:hint="eastAsia" w:ascii="宋体" w:hAnsi="宋体" w:eastAsia="宋体"/>
                <w:b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你说我猜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通过游戏培养幼儿的肢体语言及想象力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绘画活动：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《中秋快乐》永正反折方法沿着折痕折出“扇子”装饰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右脑潜能创意积木：</w:t>
            </w:r>
            <w:r>
              <w:rPr>
                <w:rFonts w:hint="eastAsia"/>
                <w:b/>
                <w:kern w:val="2"/>
                <w:position w:val="-2"/>
                <w:sz w:val="18"/>
                <w:szCs w:val="18"/>
              </w:rPr>
              <w:t>《</w:t>
            </w:r>
            <w:r>
              <w:rPr>
                <w:rFonts w:hint="eastAsia"/>
                <w:b/>
                <w:position w:val="-2"/>
                <w:sz w:val="18"/>
                <w:szCs w:val="18"/>
              </w:rPr>
              <w:t>电话</w:t>
            </w:r>
            <w:r>
              <w:rPr>
                <w:rFonts w:hint="eastAsia"/>
                <w:b/>
                <w:kern w:val="2"/>
                <w:position w:val="-2"/>
                <w:sz w:val="18"/>
                <w:szCs w:val="18"/>
              </w:rPr>
              <w:t xml:space="preserve">》 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你说我猜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通过游戏培养幼儿的肢体语言及想象力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《小板凳》通过学习这首儿歌更能懂得照顾父母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531" w:firstLineChars="294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123" w:firstLineChars="49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舞蹈活动：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《虫虫飞》手位练习（一）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z w:val="18"/>
                <w:szCs w:val="18"/>
              </w:rPr>
              <w:t>理解数字在不同地方表示不同的意义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118" w:firstLineChars="49"/>
              <w:jc w:val="left"/>
              <w:rPr>
                <w:rFonts w:hint="eastAsia" w:ascii="宋体" w:hAnsi="宋体" w:eastAsia="宋体"/>
                <w:b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2"/>
                <w:sz w:val="24"/>
                <w:lang w:val="en-US" w:eastAsia="zh-CN"/>
              </w:rPr>
              <w:t>安全教育：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春季传染病预防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春季多发传染病的防治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bCs w:val="0"/>
                <w:sz w:val="24"/>
              </w:rPr>
              <w:t>16:00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</w:tr>
      <w:bookmarkEnd w:id="0"/>
    </w:tbl>
    <w:p>
      <w:pPr>
        <w:spacing w:line="360" w:lineRule="exact"/>
        <w:ind w:right="480" w:firstLine="1205" w:firstLineChars="500"/>
        <w:rPr>
          <w:b/>
          <w:sz w:val="24"/>
        </w:rPr>
      </w:pPr>
      <w:r>
        <w:rPr>
          <w:rFonts w:hint="eastAsia"/>
          <w:b/>
          <w:sz w:val="24"/>
        </w:rPr>
        <w:t>请家长和孩子一起说一说、读一读：</w:t>
      </w:r>
    </w:p>
    <w:tbl>
      <w:tblPr>
        <w:tblStyle w:val="6"/>
        <w:tblW w:w="98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6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/>
                <w:b/>
                <w:sz w:val="18"/>
                <w:szCs w:val="18"/>
              </w:rPr>
              <w:t>《小板凳》</w:t>
            </w:r>
          </w:p>
        </w:tc>
        <w:tc>
          <w:tcPr>
            <w:tcW w:w="5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b/>
                <w:color w:val="333333"/>
                <w:kern w:val="2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sz w:val="18"/>
                <w:szCs w:val="18"/>
              </w:rPr>
              <w:t>Song：</w:t>
            </w:r>
            <w:r>
              <w:rPr>
                <w:lang w:val="en-US"/>
              </w:rPr>
              <w:t>The more we get together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小板凳，你别歪，我请妈妈坐下来 ，我给妈妈捶捶背，妈妈说我好宝宝。</w:t>
            </w:r>
          </w:p>
        </w:tc>
        <w:tc>
          <w:tcPr>
            <w:tcW w:w="5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more we get together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Together together</w:t>
            </w:r>
          </w:p>
          <w:p>
            <w:pPr>
              <w:pStyle w:val="11"/>
              <w:ind w:left="0" w:leftChars="0" w:firstLine="0" w:firstLineChars="0"/>
              <w:rPr>
                <w:lang w:val="en-US"/>
              </w:rPr>
            </w:pPr>
            <w:r>
              <w:rPr>
                <w:lang w:val="en-US"/>
              </w:rPr>
              <w:t xml:space="preserve">The more we get together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The happier we’ll be.</w:t>
            </w:r>
          </w:p>
          <w:p>
            <w:pPr>
              <w:pStyle w:val="11"/>
              <w:ind w:left="0" w:leftChars="0" w:firstLine="0" w:firstLineChars="0"/>
              <w:rPr>
                <w:rFonts w:ascii="Arial Unicode MS" w:hAnsi="Arial Unicode MS" w:cs="Arial Unicode MS"/>
                <w:b/>
                <w:color w:val="333333"/>
                <w:sz w:val="18"/>
                <w:szCs w:val="18"/>
              </w:rPr>
            </w:pPr>
            <w:r>
              <w:rPr>
                <w:lang w:val="en-US"/>
              </w:rPr>
              <w:t>For your friends are my friends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And my friends are your friends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The more we get together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The happier we’ll be. </w:t>
            </w:r>
          </w:p>
        </w:tc>
      </w:tr>
    </w:tbl>
    <w:p>
      <w:pPr>
        <w:ind w:firstLine="310" w:firstLineChars="147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幼儿姓名：</w:t>
      </w:r>
      <w:r>
        <w:rPr>
          <w:b/>
          <w:kern w:val="0"/>
          <w:szCs w:val="21"/>
        </w:rPr>
        <w:t xml:space="preserve">_____________                         </w:t>
      </w:r>
      <w:r>
        <w:rPr>
          <w:rFonts w:hint="eastAsia"/>
          <w:b/>
          <w:kern w:val="0"/>
          <w:szCs w:val="21"/>
        </w:rPr>
        <w:t>家长签名：</w:t>
      </w:r>
      <w:r>
        <w:rPr>
          <w:b/>
          <w:kern w:val="0"/>
          <w:szCs w:val="21"/>
        </w:rPr>
        <w:t>______</w:t>
      </w:r>
    </w:p>
    <w:p>
      <w:pPr>
        <w:ind w:firstLine="310" w:firstLineChars="147"/>
        <w:rPr>
          <w:b/>
          <w:kern w:val="0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F8"/>
    <w:rsid w:val="000726EB"/>
    <w:rsid w:val="00074A24"/>
    <w:rsid w:val="000A3A6D"/>
    <w:rsid w:val="000D366B"/>
    <w:rsid w:val="000D4A15"/>
    <w:rsid w:val="00104B1A"/>
    <w:rsid w:val="00104C68"/>
    <w:rsid w:val="001548BE"/>
    <w:rsid w:val="00176531"/>
    <w:rsid w:val="0017707E"/>
    <w:rsid w:val="00186AE6"/>
    <w:rsid w:val="00191816"/>
    <w:rsid w:val="001A55A6"/>
    <w:rsid w:val="001D5413"/>
    <w:rsid w:val="001F77E8"/>
    <w:rsid w:val="00233551"/>
    <w:rsid w:val="002617C9"/>
    <w:rsid w:val="00291D06"/>
    <w:rsid w:val="00294F58"/>
    <w:rsid w:val="002A4B22"/>
    <w:rsid w:val="002E4FF1"/>
    <w:rsid w:val="002F1DB6"/>
    <w:rsid w:val="002F2340"/>
    <w:rsid w:val="00355743"/>
    <w:rsid w:val="00366F3E"/>
    <w:rsid w:val="00380607"/>
    <w:rsid w:val="0038112C"/>
    <w:rsid w:val="003D6FF8"/>
    <w:rsid w:val="004109D2"/>
    <w:rsid w:val="00431F74"/>
    <w:rsid w:val="004365F3"/>
    <w:rsid w:val="0044094F"/>
    <w:rsid w:val="00496FE8"/>
    <w:rsid w:val="004C4132"/>
    <w:rsid w:val="004D5185"/>
    <w:rsid w:val="005138C6"/>
    <w:rsid w:val="0055673D"/>
    <w:rsid w:val="0057182B"/>
    <w:rsid w:val="00576E09"/>
    <w:rsid w:val="005A5BFC"/>
    <w:rsid w:val="005C6D72"/>
    <w:rsid w:val="005D25B2"/>
    <w:rsid w:val="006B604E"/>
    <w:rsid w:val="006D5DF6"/>
    <w:rsid w:val="006D6FF2"/>
    <w:rsid w:val="00710F98"/>
    <w:rsid w:val="00742FCB"/>
    <w:rsid w:val="00771BCD"/>
    <w:rsid w:val="00792B06"/>
    <w:rsid w:val="007C13E9"/>
    <w:rsid w:val="007D483F"/>
    <w:rsid w:val="007D4F14"/>
    <w:rsid w:val="00811E8E"/>
    <w:rsid w:val="0085269C"/>
    <w:rsid w:val="00876987"/>
    <w:rsid w:val="00975369"/>
    <w:rsid w:val="009D6349"/>
    <w:rsid w:val="009E3529"/>
    <w:rsid w:val="00A11DD5"/>
    <w:rsid w:val="00A15A5E"/>
    <w:rsid w:val="00A61E8F"/>
    <w:rsid w:val="00AA1C85"/>
    <w:rsid w:val="00AB7C35"/>
    <w:rsid w:val="00AC60E3"/>
    <w:rsid w:val="00AD3CA2"/>
    <w:rsid w:val="00AE295E"/>
    <w:rsid w:val="00AF155E"/>
    <w:rsid w:val="00B10235"/>
    <w:rsid w:val="00B102CF"/>
    <w:rsid w:val="00B11185"/>
    <w:rsid w:val="00B13300"/>
    <w:rsid w:val="00B37BD8"/>
    <w:rsid w:val="00B42025"/>
    <w:rsid w:val="00B4452B"/>
    <w:rsid w:val="00B667BE"/>
    <w:rsid w:val="00B85ED6"/>
    <w:rsid w:val="00B866D0"/>
    <w:rsid w:val="00BB079B"/>
    <w:rsid w:val="00BB6403"/>
    <w:rsid w:val="00BD7CE8"/>
    <w:rsid w:val="00C06B26"/>
    <w:rsid w:val="00C325B8"/>
    <w:rsid w:val="00C35279"/>
    <w:rsid w:val="00C56692"/>
    <w:rsid w:val="00C57613"/>
    <w:rsid w:val="00C979C9"/>
    <w:rsid w:val="00CD1EBD"/>
    <w:rsid w:val="00CD460A"/>
    <w:rsid w:val="00D07049"/>
    <w:rsid w:val="00D13FAC"/>
    <w:rsid w:val="00D17532"/>
    <w:rsid w:val="00D3734C"/>
    <w:rsid w:val="00D67974"/>
    <w:rsid w:val="00D929A9"/>
    <w:rsid w:val="00DA7BBC"/>
    <w:rsid w:val="00DA7D88"/>
    <w:rsid w:val="00E1278E"/>
    <w:rsid w:val="00E312FA"/>
    <w:rsid w:val="00E544CB"/>
    <w:rsid w:val="00E55BF6"/>
    <w:rsid w:val="00E6229A"/>
    <w:rsid w:val="00E6769E"/>
    <w:rsid w:val="00E73924"/>
    <w:rsid w:val="00E81A86"/>
    <w:rsid w:val="00EA41F4"/>
    <w:rsid w:val="00EB23E4"/>
    <w:rsid w:val="00ED61F1"/>
    <w:rsid w:val="00ED719C"/>
    <w:rsid w:val="00EE7028"/>
    <w:rsid w:val="00F007A1"/>
    <w:rsid w:val="00F0283C"/>
    <w:rsid w:val="00F3361A"/>
    <w:rsid w:val="00F5691D"/>
    <w:rsid w:val="00F94A74"/>
    <w:rsid w:val="00F94CAE"/>
    <w:rsid w:val="00FC1018"/>
    <w:rsid w:val="090E4635"/>
    <w:rsid w:val="125D5182"/>
    <w:rsid w:val="17215AD8"/>
    <w:rsid w:val="22304330"/>
    <w:rsid w:val="46F639AC"/>
    <w:rsid w:val="704F2515"/>
    <w:rsid w:val="799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1223</Characters>
  <Lines>10</Lines>
  <Paragraphs>2</Paragraphs>
  <TotalTime>1</TotalTime>
  <ScaleCrop>false</ScaleCrop>
  <LinksUpToDate>false</LinksUpToDate>
  <CharactersWithSpaces>1435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2017-09-07T09:55:00Z</dcterms:created>
  <dc:creator>admin</dc:creator>
  <cp:lastModifiedBy>幼稚鬼</cp:lastModifiedBy>
  <cp:lastPrinted>2017-09-08T03:21:00Z</cp:lastPrinted>
  <dcterms:modified xsi:type="dcterms:W3CDTF">2018-09-26T12:12:50Z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