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84" w:rsidRDefault="00FA3C96">
      <w:pPr>
        <w:pStyle w:val="p15"/>
        <w:widowControl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石狮市实验幼儿园2018秋季小二班第六周半日活动计划</w:t>
      </w:r>
    </w:p>
    <w:p w:rsidR="00000A84" w:rsidRDefault="00FA3C96" w:rsidP="00C64F4E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教师：王佳谊</w:t>
      </w:r>
    </w:p>
    <w:p w:rsidR="00000A84" w:rsidRDefault="00FA3C96" w:rsidP="00FA3C96">
      <w:pPr>
        <w:pStyle w:val="p15"/>
        <w:widowControl/>
        <w:tabs>
          <w:tab w:val="left" w:pos="2590"/>
        </w:tabs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时间：2018.10.1   星期一下午</w:t>
      </w:r>
    </w:p>
    <w:p w:rsidR="00000A84" w:rsidRDefault="00FA3C96" w:rsidP="00FA3C96">
      <w:pPr>
        <w:pStyle w:val="p15"/>
        <w:widowControl/>
        <w:tabs>
          <w:tab w:val="left" w:pos="2590"/>
        </w:tabs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国庆放假</w:t>
      </w:r>
    </w:p>
    <w:p w:rsidR="00000A84" w:rsidRDefault="00FA3C96" w:rsidP="00FA3C96">
      <w:pPr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sz w:val="24"/>
          <w:lang w:bidi="ar"/>
        </w:rPr>
        <w:t>时间：2018.10.2    星期二上午</w:t>
      </w:r>
    </w:p>
    <w:p w:rsidR="00000A84" w:rsidRDefault="00FA3C96" w:rsidP="00FA3C96">
      <w:pPr>
        <w:adjustRightInd w:val="0"/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sz w:val="24"/>
          <w:lang w:bidi="ar"/>
        </w:rPr>
        <w:t>国庆放假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时间：2018.10.3    星期三上午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国庆放假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时间：</w:t>
      </w:r>
      <w:r w:rsidR="008E147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2018.10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.</w:t>
      </w:r>
      <w:r w:rsidR="008E147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  星期四下午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（一）午间接待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1.起床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（1）提醒睡醒的幼儿拿毛巾擦脸。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（2）提醒上铺的幼儿下梯子时双手扶好左右两侧。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2.盥洗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、点心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（1）提醒幼儿擦手时轻轻的用毛巾擦拭。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（2）提醒幼儿点心拿在手上，不要放在桌子上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。</w:t>
      </w:r>
    </w:p>
    <w:p w:rsidR="00000A84" w:rsidRDefault="00C64F4E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（二）创造性游戏</w:t>
      </w:r>
    </w:p>
    <w:p w:rsidR="00C64F4E" w:rsidRDefault="00C64F4E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详见角色游戏</w:t>
      </w:r>
      <w:r w:rsidR="00DD54DF">
        <w:rPr>
          <w:rFonts w:asciiTheme="minorEastAsia" w:eastAsiaTheme="minorEastAsia" w:hAnsiTheme="minorEastAsia" w:cstheme="minorEastAsia" w:hint="eastAsia"/>
          <w:sz w:val="24"/>
          <w:lang w:bidi="ar"/>
        </w:rPr>
        <w:t>计划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第一阶段第</w:t>
      </w:r>
      <w:r w:rsidR="00A8735E">
        <w:rPr>
          <w:rFonts w:asciiTheme="minorEastAsia" w:eastAsiaTheme="minorEastAsia" w:hAnsiTheme="minorEastAsia" w:cstheme="minorEastAsia" w:hint="eastAsia"/>
          <w:sz w:val="24"/>
          <w:lang w:bidi="ar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次指导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（三）户外活动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1.体育游戏：《小鱼游》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重点指导幼儿一个跟着一个走。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2.自选游戏：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提供滑滑梯、独木桥、钻山洞等供幼儿玩。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重点指导钻山洞的幼儿注意保持距离。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（四）离园活动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1.提醒幼儿有礼貌向老师、同伴道别。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2.提醒幼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 xml:space="preserve">儿安静的坐在位置上等待父母来接。   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时间：</w:t>
      </w:r>
      <w:r w:rsidR="008E147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2018.10.5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    星期五下午</w:t>
      </w:r>
    </w:p>
    <w:p w:rsidR="00000A84" w:rsidRDefault="00FA3C96" w:rsidP="00FA3C96">
      <w:pPr>
        <w:pStyle w:val="p0"/>
        <w:widowControl/>
        <w:tabs>
          <w:tab w:val="left" w:pos="2590"/>
        </w:tabs>
        <w:adjustRightInd w:val="0"/>
        <w:spacing w:line="400" w:lineRule="exact"/>
        <w:ind w:right="278"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（一）午间接待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1.起床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（1）提醒上铺的幼儿下床的时候扶好梯子。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（2</w:t>
      </w:r>
      <w:r w:rsidR="00C64F4E"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）提醒幼儿起床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洗脸、洗手、饮水后换鞋。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2.盥洗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、点心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（1）提醒幼儿吃点心前洗手的好习惯。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lastRenderedPageBreak/>
        <w:t>（2）提醒幼儿要安静的吃点心，不大声喧哗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。</w:t>
      </w:r>
    </w:p>
    <w:p w:rsidR="00000A84" w:rsidRDefault="00DD54DF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（二）集中教育活动</w:t>
      </w:r>
    </w:p>
    <w:p w:rsidR="00C64F4E" w:rsidRDefault="00DD54DF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详见建构</w:t>
      </w:r>
      <w:r w:rsidR="00C64F4E"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游戏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计划</w:t>
      </w:r>
      <w:r w:rsidR="00C64F4E"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第一阶段第</w:t>
      </w:r>
      <w:r w:rsidR="00A8735E"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4</w:t>
      </w:r>
      <w:r w:rsidR="00C64F4E"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次指导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（三）户外活动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1.体育游戏：《小鱼游》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重点指导幼儿一个跟着一个走。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2.自选游戏：</w:t>
      </w:r>
      <w:r>
        <w:rPr>
          <w:rFonts w:asciiTheme="minorEastAsia" w:eastAsiaTheme="minorEastAsia" w:hAnsiTheme="minorEastAsia" w:cstheme="minorEastAsia" w:hint="eastAsia"/>
          <w:sz w:val="24"/>
          <w:lang w:bidi="ar"/>
        </w:rPr>
        <w:t>提供滑滑梯、独木桥、钻山洞等供幼儿玩。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重点指导滑滑梯幼儿不推挤。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lang w:bidi="ar"/>
        </w:rPr>
        <w:t>（四）离园活动</w:t>
      </w:r>
    </w:p>
    <w:p w:rsidR="00000A84" w:rsidRDefault="00FA3C96" w:rsidP="00FA3C96">
      <w:pPr>
        <w:adjustRightIn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1.引导幼儿检查自己的鞋是否穿反。</w:t>
      </w:r>
    </w:p>
    <w:p w:rsidR="00000A84" w:rsidRDefault="00FA3C96" w:rsidP="00FA3C96">
      <w:pPr>
        <w:widowControl/>
        <w:adjustRightInd w:val="0"/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  <w:t>2.提醒幼儿有礼貌向老师、同伴道别。</w:t>
      </w:r>
    </w:p>
    <w:p w:rsidR="00A42895" w:rsidRDefault="00A42895" w:rsidP="00FA3C96">
      <w:pPr>
        <w:widowControl/>
        <w:adjustRightInd w:val="0"/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 w:hint="eastAsia"/>
          <w:color w:val="000000"/>
          <w:sz w:val="24"/>
          <w:lang w:bidi="ar"/>
        </w:rPr>
      </w:pPr>
    </w:p>
    <w:p w:rsidR="00A42895" w:rsidRDefault="00A42895" w:rsidP="00A42895">
      <w:pPr>
        <w:widowControl/>
        <w:adjustRightInd w:val="0"/>
        <w:spacing w:line="40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阅</w:t>
      </w:r>
      <w:bookmarkStart w:id="0" w:name="_GoBack"/>
      <w:bookmarkEnd w:id="0"/>
    </w:p>
    <w:sectPr w:rsidR="00A42895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A6" w:rsidRDefault="009C0BA6" w:rsidP="00A8735E">
      <w:pPr>
        <w:rPr>
          <w:rFonts w:hint="eastAsia"/>
        </w:rPr>
      </w:pPr>
      <w:r>
        <w:separator/>
      </w:r>
    </w:p>
  </w:endnote>
  <w:endnote w:type="continuationSeparator" w:id="0">
    <w:p w:rsidR="009C0BA6" w:rsidRDefault="009C0BA6" w:rsidP="00A873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A6" w:rsidRDefault="009C0BA6" w:rsidP="00A8735E">
      <w:pPr>
        <w:rPr>
          <w:rFonts w:hint="eastAsia"/>
        </w:rPr>
      </w:pPr>
      <w:r>
        <w:separator/>
      </w:r>
    </w:p>
  </w:footnote>
  <w:footnote w:type="continuationSeparator" w:id="0">
    <w:p w:rsidR="009C0BA6" w:rsidRDefault="009C0BA6" w:rsidP="00A873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C05"/>
    <w:rsid w:val="00000A84"/>
    <w:rsid w:val="000A094B"/>
    <w:rsid w:val="001169CE"/>
    <w:rsid w:val="00287CA1"/>
    <w:rsid w:val="004C0BA5"/>
    <w:rsid w:val="00694C9A"/>
    <w:rsid w:val="008E1473"/>
    <w:rsid w:val="009C0BA6"/>
    <w:rsid w:val="00A42895"/>
    <w:rsid w:val="00A8735E"/>
    <w:rsid w:val="00C64F4E"/>
    <w:rsid w:val="00DD54DF"/>
    <w:rsid w:val="00FA3C96"/>
    <w:rsid w:val="10C05968"/>
    <w:rsid w:val="14A07B59"/>
    <w:rsid w:val="1AEE7372"/>
    <w:rsid w:val="33C216EF"/>
    <w:rsid w:val="3E7500D0"/>
    <w:rsid w:val="3F5639C3"/>
    <w:rsid w:val="66A27704"/>
    <w:rsid w:val="6D535020"/>
    <w:rsid w:val="6EA93580"/>
    <w:rsid w:val="752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Theme="minorEastAsia" w:hAnsi="宋体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15">
    <w:name w:val="p15"/>
    <w:basedOn w:val="a"/>
    <w:qFormat/>
    <w:rPr>
      <w:rFonts w:ascii="Times New Roman" w:hAnsi="Times New Roman"/>
      <w:kern w:val="0"/>
      <w:szCs w:val="21"/>
    </w:rPr>
  </w:style>
  <w:style w:type="paragraph" w:customStyle="1" w:styleId="p0">
    <w:name w:val="p0"/>
    <w:basedOn w:val="a"/>
    <w:rPr>
      <w:rFonts w:ascii="Times New Roman" w:hAnsi="Times New Roman"/>
      <w:kern w:val="0"/>
      <w:szCs w:val="21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A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735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735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Theme="minorEastAsia" w:hAnsi="宋体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15">
    <w:name w:val="p15"/>
    <w:basedOn w:val="a"/>
    <w:qFormat/>
    <w:rPr>
      <w:rFonts w:ascii="Times New Roman" w:hAnsi="Times New Roman"/>
      <w:kern w:val="0"/>
      <w:szCs w:val="21"/>
    </w:rPr>
  </w:style>
  <w:style w:type="paragraph" w:customStyle="1" w:styleId="p0">
    <w:name w:val="p0"/>
    <w:basedOn w:val="a"/>
    <w:rPr>
      <w:rFonts w:ascii="Times New Roman" w:hAnsi="Times New Roman"/>
      <w:kern w:val="0"/>
      <w:szCs w:val="21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A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735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73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A199-4DA3-4CBE-BE2A-C2EC3B3A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50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2018-10-10T08:05:00Z</dcterms:created>
  <dcterms:modified xsi:type="dcterms:W3CDTF">2019-01-09T10:02:00Z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