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/>
          <w:bCs/>
          <w:sz w:val="30"/>
          <w:szCs w:val="30"/>
        </w:rPr>
      </w:pPr>
      <w:bookmarkStart w:id="1" w:name="_GoBack"/>
      <w:bookmarkEnd w:id="1"/>
      <w:r>
        <w:rPr>
          <w:rFonts w:hint="eastAsia" w:ascii="黑体" w:hAnsi="黑体" w:eastAsia="黑体"/>
          <w:bCs/>
          <w:sz w:val="30"/>
          <w:szCs w:val="30"/>
        </w:rPr>
        <w:t>幼儿在园服药规定</w:t>
      </w:r>
    </w:p>
    <w:p>
      <w:pPr>
        <w:spacing w:line="440" w:lineRule="exact"/>
        <w:ind w:firstLine="360" w:firstLineChars="15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《托儿所幼儿园卫生保健管理办法》（卫生部 教育部令第76号）从2010年11月1日实施，为了幼儿能安全、有效的喂服，现将幼儿在园服药规定做以下告知，请家长配合我园做好幼儿喂药工作。</w:t>
      </w:r>
    </w:p>
    <w:p>
      <w:pPr>
        <w:pStyle w:val="7"/>
        <w:numPr>
          <w:ilvl w:val="0"/>
          <w:numId w:val="1"/>
        </w:numPr>
        <w:spacing w:line="440" w:lineRule="exac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需要在园服用的药品，要求是由正规医疗机构医生（医院、正规门诊）开具的药品（处方药），药盒内有幼儿姓名、服用剂量、服药次数、日期等等；如药盒没有幼儿姓名、服用剂量、服药次数、日期等请附上医生的《处方单》。</w:t>
      </w:r>
    </w:p>
    <w:p>
      <w:pPr>
        <w:pStyle w:val="7"/>
        <w:numPr>
          <w:ilvl w:val="0"/>
          <w:numId w:val="1"/>
        </w:numPr>
        <w:spacing w:line="440" w:lineRule="exac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请家长仔细填写《幼儿园代管代喂药品委托单》，填写清楚喂药当天的“当天日期”、“班级”、“幼儿姓名”、“药物名称”、“每次剂量”、“服药时间”“家长签名”、“家长电话号码”，药袋上也要注明“幼儿姓名”、“班级”，未注明以上内容的药品，校医或老师将不予喂服，填写好喂药登记表，将药品及喂药登记表交给班上老师或校医查核保管。</w:t>
      </w:r>
    </w:p>
    <w:p>
      <w:pPr>
        <w:pStyle w:val="7"/>
        <w:numPr>
          <w:ilvl w:val="0"/>
          <w:numId w:val="1"/>
        </w:numPr>
        <w:spacing w:line="440" w:lineRule="exac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请家长用正楷字填写喂药登记表，字迹清晰工整。</w:t>
      </w:r>
    </w:p>
    <w:p>
      <w:pPr>
        <w:pStyle w:val="7"/>
        <w:numPr>
          <w:ilvl w:val="0"/>
          <w:numId w:val="1"/>
        </w:numPr>
        <w:spacing w:line="440" w:lineRule="exac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请家长将药品完好包装（用盒子装药品）。须为当天服用的剂量，并请家长在当天取回，如果第二天仍需要服药，请重新填写《幼儿园代管代喂药品委托单》。</w:t>
      </w:r>
    </w:p>
    <w:p>
      <w:pPr>
        <w:spacing w:line="44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5、依据《管理办法》市级妇幼保健院和食品药品监督管理机构的规定，</w:t>
      </w:r>
      <w:r>
        <w:rPr>
          <w:rFonts w:hint="eastAsia" w:ascii="黑体" w:hAnsi="黑体" w:eastAsia="黑体"/>
          <w:bCs/>
          <w:sz w:val="24"/>
          <w:szCs w:val="24"/>
        </w:rPr>
        <w:t>禁止带无名的药片、药粉及中草药、保健品等药品；禁止带非正规医疗机构医生开具的《处方药》；建议家长不要自购自配药品，委托幼儿园老师或校医代服。如真的有需要这样做，请在有老师或校医在场时，家长亲自填写</w:t>
      </w:r>
      <w:r>
        <w:rPr>
          <w:rFonts w:hint="eastAsia" w:ascii="黑体" w:hAnsi="黑体" w:eastAsia="黑体"/>
          <w:sz w:val="24"/>
          <w:szCs w:val="24"/>
        </w:rPr>
        <w:t>《幼儿园代管代喂药品委托单》签名确认并写明是自己主张服用非处方药。</w:t>
      </w:r>
      <w:r>
        <w:rPr>
          <w:rFonts w:hint="eastAsia" w:ascii="黑体" w:hAnsi="黑体" w:eastAsia="黑体"/>
          <w:bCs/>
          <w:sz w:val="24"/>
          <w:szCs w:val="24"/>
        </w:rPr>
        <w:t>严禁将药品放在幼儿书包内，让幼儿自己服用，否则后果自负。</w:t>
      </w:r>
    </w:p>
    <w:p>
      <w:pPr>
        <w:spacing w:line="44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6、幼儿在幼儿园发现患病后，尤其是发烧，当老师通知家长，请家长为孩子的身体健康安全考虑务必及时来园带孩子上医院诊治，</w:t>
      </w:r>
      <w:r>
        <w:rPr>
          <w:rFonts w:hint="eastAsia" w:ascii="黑体" w:hAnsi="黑体" w:eastAsia="黑体"/>
          <w:bCs/>
          <w:sz w:val="24"/>
          <w:szCs w:val="24"/>
        </w:rPr>
        <w:t>并让幼儿在家休息，依据《流感样病例煲饭疫情处置指南2012版》（粤卫办2012&lt;54&gt;文）的规定，幼儿退烧后48小时才可以上学，幼儿发热时是不宜入园和参加集体生活的活动。对发热和可疑传染病（手足口病、水痘、疱疹性咽峡炎、流感等）的幼儿</w:t>
      </w:r>
      <w:r>
        <w:rPr>
          <w:rFonts w:hint="eastAsia" w:ascii="黑体" w:hAnsi="黑体" w:eastAsia="黑体"/>
          <w:sz w:val="24"/>
          <w:szCs w:val="24"/>
        </w:rPr>
        <w:t>及时隔离并去医院诊治，确诊后告知幼儿园，目的是让幼儿园进行消毒封锁病毒蔓延，从发病至病愈十五天后（复诊并带医嘱证明回园），经校医检查确认后方可入园，希望各位家长理解并可以遵守！</w:t>
      </w:r>
    </w:p>
    <w:p>
      <w:pPr>
        <w:spacing w:line="440" w:lineRule="exact"/>
        <w:ind w:firstLine="600" w:firstLineChars="25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加强药品和环境安全管理，提供孩子一个健康快乐园地！</w:t>
      </w:r>
    </w:p>
    <w:p>
      <w:pPr>
        <w:spacing w:line="440" w:lineRule="exact"/>
        <w:ind w:firstLine="600" w:firstLineChars="250"/>
        <w:jc w:val="righ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广州市白云区颐和幼儿园</w:t>
      </w:r>
    </w:p>
    <w:p>
      <w:pPr>
        <w:spacing w:line="440" w:lineRule="exact"/>
        <w:ind w:firstLine="600" w:firstLineChars="250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                                                         201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9</w:t>
      </w:r>
      <w:r>
        <w:rPr>
          <w:rFonts w:hint="eastAsia" w:ascii="黑体" w:hAnsi="黑体" w:eastAsia="黑体"/>
          <w:sz w:val="24"/>
          <w:szCs w:val="24"/>
        </w:rPr>
        <w:t>.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/>
          <w:sz w:val="24"/>
          <w:szCs w:val="24"/>
        </w:rPr>
        <w:t>.4</w:t>
      </w:r>
    </w:p>
    <w:p>
      <w:pPr>
        <w:spacing w:line="440" w:lineRule="exact"/>
        <w:rPr>
          <w:rFonts w:ascii="黑体" w:hAnsi="黑体" w:eastAsia="黑体"/>
          <w:sz w:val="28"/>
          <w:szCs w:val="28"/>
          <w:u w:val="dotted"/>
        </w:rPr>
      </w:pPr>
      <w:r>
        <w:rPr>
          <w:rFonts w:hint="eastAsia" w:ascii="黑体" w:hAnsi="黑体" w:eastAsia="黑体"/>
          <w:sz w:val="28"/>
          <w:szCs w:val="28"/>
          <w:u w:val="dotted"/>
        </w:rPr>
        <w:t>---------------------------------------------------------------------</w:t>
      </w:r>
    </w:p>
    <w:p>
      <w:pPr>
        <w:spacing w:line="440" w:lineRule="exact"/>
        <w:jc w:val="left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我已认真阅读幼儿园下发的《在园服药规定》，为了孩子的喂药安全，本人已知悉并同意遵守此规定。</w:t>
      </w:r>
    </w:p>
    <w:p>
      <w:pPr>
        <w:spacing w:line="440" w:lineRule="exact"/>
        <w:rPr>
          <w:rFonts w:asciiTheme="minorEastAsia" w:hAnsiTheme="minorEastAsia" w:eastAsiaTheme="minorEastAsia"/>
          <w:b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幼儿园：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 xml:space="preserve">            班级：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</w:rPr>
        <w:t xml:space="preserve">                  </w:t>
      </w:r>
    </w:p>
    <w:p>
      <w:pPr>
        <w:spacing w:line="440" w:lineRule="exact"/>
        <w:rPr>
          <w:rFonts w:asciiTheme="minorEastAsia" w:hAnsiTheme="minorEastAsia" w:eastAsiaTheme="minorEastAsia"/>
          <w:b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幼儿姓名：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 xml:space="preserve">            家长签名：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</w:rPr>
        <w:t xml:space="preserve">              </w:t>
      </w:r>
    </w:p>
    <w:p>
      <w:pPr>
        <w:spacing w:line="440" w:lineRule="exact"/>
        <w:ind w:firstLine="6139" w:firstLineChars="2548"/>
        <w:rPr>
          <w:rFonts w:asciiTheme="minorEastAsia" w:hAnsiTheme="minorEastAsia" w:eastAsiaTheme="minorEastAsia"/>
          <w:b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日期：201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日</w:t>
      </w:r>
    </w:p>
    <w:p>
      <w:pPr>
        <w:spacing w:line="440" w:lineRule="exact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spacing w:line="440" w:lineRule="exact"/>
        <w:rPr>
          <w:rFonts w:ascii="宋体" w:hAnsi="宋体"/>
          <w:sz w:val="24"/>
          <w:szCs w:val="24"/>
        </w:rPr>
      </w:pPr>
    </w:p>
    <w:p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</w:t>
      </w:r>
    </w:p>
    <w:p>
      <w:pPr>
        <w:spacing w:line="44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学校、托幼机构等集体单位常见传染病隔离时限</w:t>
      </w:r>
    </w:p>
    <w:tbl>
      <w:tblPr>
        <w:tblStyle w:val="6"/>
        <w:tblW w:w="9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3420"/>
        <w:gridCol w:w="5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病种</w:t>
            </w:r>
          </w:p>
        </w:tc>
        <w:tc>
          <w:tcPr>
            <w:tcW w:w="3420" w:type="dxa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隔离时限</w:t>
            </w:r>
          </w:p>
        </w:tc>
        <w:tc>
          <w:tcPr>
            <w:tcW w:w="5055" w:type="dxa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文件依据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流感（样）病例</w:t>
            </w:r>
          </w:p>
        </w:tc>
        <w:tc>
          <w:tcPr>
            <w:tcW w:w="3420" w:type="dxa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体温恢复正常、其他流感样症状消失48小时后。</w:t>
            </w:r>
          </w:p>
        </w:tc>
        <w:tc>
          <w:tcPr>
            <w:tcW w:w="5055" w:type="dxa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《流感样病例煲饭疫情处置指南2012版》（粤卫办2012</w:t>
            </w:r>
            <w:r>
              <w:rPr>
                <w:rFonts w:hint="eastAsia" w:ascii="宋体" w:hAnsi="宋体" w:cs="宋体"/>
              </w:rPr>
              <w:t>&lt;54&gt;文</w:t>
            </w:r>
            <w:r>
              <w:rPr>
                <w:rFonts w:hint="eastAsia" w:ascii="宋体" w:hAnsi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手足口病</w:t>
            </w:r>
          </w:p>
        </w:tc>
        <w:tc>
          <w:tcPr>
            <w:tcW w:w="3420" w:type="dxa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待皮疹结痂后1周或自发病之日起2周。（回园上学带病例和复诊证明）</w:t>
            </w:r>
          </w:p>
        </w:tc>
        <w:tc>
          <w:tcPr>
            <w:tcW w:w="5055" w:type="dxa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《关于做好托幼机构小学手足口病防控工作的通知》（穗卫</w:t>
            </w:r>
            <w:r>
              <w:rPr>
                <w:rFonts w:hint="eastAsia" w:ascii="宋体" w:hAnsi="宋体" w:cs="宋体"/>
              </w:rPr>
              <w:t>&lt;2011&gt;21号</w:t>
            </w:r>
            <w:r>
              <w:rPr>
                <w:rFonts w:hint="eastAsia" w:ascii="宋体" w:hAnsi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疱疹性咽峡炎</w:t>
            </w:r>
          </w:p>
        </w:tc>
        <w:tc>
          <w:tcPr>
            <w:tcW w:w="3420" w:type="dxa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自发病起2周（回园上学带病例和复诊证明）</w:t>
            </w:r>
          </w:p>
        </w:tc>
        <w:tc>
          <w:tcPr>
            <w:tcW w:w="5055" w:type="dxa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《关于印发广州市疱疹性咽峡炎预防控制工作要求的通知》（穗疾控</w:t>
            </w:r>
            <w:r>
              <w:rPr>
                <w:rFonts w:hint="eastAsia" w:ascii="宋体" w:hAnsi="宋体" w:cs="宋体"/>
              </w:rPr>
              <w:t>&lt;2015&gt;51号</w:t>
            </w:r>
            <w:r>
              <w:rPr>
                <w:rFonts w:hint="eastAsia" w:ascii="宋体" w:hAnsi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水痘</w:t>
            </w:r>
          </w:p>
        </w:tc>
        <w:tc>
          <w:tcPr>
            <w:tcW w:w="3420" w:type="dxa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隔离至疱疹完全结痂，且不少于发病后14天。（回园上学带病例和复诊证明）</w:t>
            </w:r>
          </w:p>
        </w:tc>
        <w:tc>
          <w:tcPr>
            <w:tcW w:w="5055" w:type="dxa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《关于印发广东省风疹、流行性腮腺炎、水痘爆发疫情调查处理技术指引（试行）的通知》（粤疾控</w:t>
            </w:r>
            <w:r>
              <w:rPr>
                <w:rFonts w:hint="eastAsia" w:ascii="宋体" w:hAnsi="宋体" w:cs="宋体"/>
              </w:rPr>
              <w:t>&lt;2012&gt;156号</w:t>
            </w:r>
            <w:r>
              <w:rPr>
                <w:rFonts w:hint="eastAsia" w:ascii="宋体" w:hAnsi="宋体"/>
              </w:rPr>
              <w:t>）、《关于印发广州市集体单位儿童水痘预防控制工作方案（试行）的通知》（穗卫</w:t>
            </w:r>
            <w:r>
              <w:rPr>
                <w:rFonts w:hint="eastAsia" w:ascii="宋体" w:hAnsi="宋体" w:cs="宋体"/>
              </w:rPr>
              <w:t>&lt;2012&gt;20号</w:t>
            </w:r>
            <w:r>
              <w:rPr>
                <w:rFonts w:hint="eastAsia" w:ascii="宋体" w:hAnsi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流行性腮腺炎</w:t>
            </w:r>
          </w:p>
        </w:tc>
        <w:tc>
          <w:tcPr>
            <w:tcW w:w="3420" w:type="dxa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腮腺肿大完全消退或病后2周</w:t>
            </w:r>
            <w:bookmarkStart w:id="0" w:name="OLE_LINK1"/>
            <w:r>
              <w:rPr>
                <w:rFonts w:hint="eastAsia" w:ascii="宋体" w:hAnsi="宋体"/>
              </w:rPr>
              <w:t>（回园上学带病例和复诊证明）</w:t>
            </w:r>
            <w:bookmarkEnd w:id="0"/>
          </w:p>
        </w:tc>
        <w:tc>
          <w:tcPr>
            <w:tcW w:w="5055" w:type="dxa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《关于印发广东省风疹、流行性腮腺炎、水痘爆发疫情调查处理技术指引（试行）的通知》（粤疾控</w:t>
            </w:r>
            <w:r>
              <w:rPr>
                <w:rFonts w:hint="eastAsia" w:ascii="宋体" w:hAnsi="宋体" w:cs="宋体"/>
              </w:rPr>
              <w:t>&lt;2012&gt;156号</w:t>
            </w:r>
            <w:r>
              <w:rPr>
                <w:rFonts w:hint="eastAsia" w:ascii="宋体" w:hAnsi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风疹</w:t>
            </w:r>
          </w:p>
        </w:tc>
        <w:tc>
          <w:tcPr>
            <w:tcW w:w="3420" w:type="dxa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自发病至出疹后5天左右（回园上学带病例和复诊证明）</w:t>
            </w:r>
          </w:p>
        </w:tc>
        <w:tc>
          <w:tcPr>
            <w:tcW w:w="5055" w:type="dxa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《关于印发广东省风疹、流行性腮腺炎、水痘爆发疫情调查处理技术指引（试行）的通知》（粤疾控</w:t>
            </w:r>
            <w:r>
              <w:rPr>
                <w:rFonts w:hint="eastAsia" w:ascii="宋体" w:hAnsi="宋体" w:cs="宋体"/>
              </w:rPr>
              <w:t>&lt;2012&gt;156号</w:t>
            </w:r>
            <w:r>
              <w:rPr>
                <w:rFonts w:hint="eastAsia" w:ascii="宋体" w:hAnsi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麻疹</w:t>
            </w:r>
          </w:p>
        </w:tc>
        <w:tc>
          <w:tcPr>
            <w:tcW w:w="3420" w:type="dxa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隔离至出疹后5天，并发肺部感染的应隔离至出疹后14天（回园上学带病例和复诊证明）</w:t>
            </w:r>
          </w:p>
        </w:tc>
        <w:tc>
          <w:tcPr>
            <w:tcW w:w="5055" w:type="dxa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《关于印发广东省麻疹疫情调查处理技术规范（试行）的通知》（粤卫函</w:t>
            </w:r>
            <w:r>
              <w:rPr>
                <w:rFonts w:hint="eastAsia" w:ascii="宋体" w:hAnsi="宋体" w:cs="宋体"/>
              </w:rPr>
              <w:t>&lt;2013&gt;659</w:t>
            </w:r>
            <w:r>
              <w:rPr>
                <w:rFonts w:hint="eastAsia" w:ascii="宋体" w:hAnsi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急性出血性结膜炎</w:t>
            </w:r>
          </w:p>
        </w:tc>
        <w:tc>
          <w:tcPr>
            <w:tcW w:w="3420" w:type="dxa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对病人的隔离不少于7天，且病人症状完全消失（回园上学带病例和复诊证明）</w:t>
            </w:r>
          </w:p>
        </w:tc>
        <w:tc>
          <w:tcPr>
            <w:tcW w:w="5055" w:type="dxa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《关于加强急性出血性结膜炎防制工作的通知》（粤疾控</w:t>
            </w:r>
            <w:r>
              <w:rPr>
                <w:rFonts w:hint="eastAsia" w:ascii="宋体" w:hAnsi="宋体" w:cs="宋体"/>
              </w:rPr>
              <w:t>&lt;2010&gt;280号</w:t>
            </w:r>
            <w:r>
              <w:rPr>
                <w:rFonts w:hint="eastAsia" w:ascii="宋体" w:hAnsi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诺如病毒</w:t>
            </w:r>
          </w:p>
        </w:tc>
        <w:tc>
          <w:tcPr>
            <w:tcW w:w="3420" w:type="dxa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症状完全消失后72小时。其中从事食品操作岗位的须连续2次检测阴性。（回园上学带病例和复诊证明）</w:t>
            </w:r>
          </w:p>
        </w:tc>
        <w:tc>
          <w:tcPr>
            <w:tcW w:w="5055" w:type="dxa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《关于印发广东省诺如病毒感染性腹泻预防控制工作指引（2015年版）的通知》（粤卫办</w:t>
            </w:r>
            <w:r>
              <w:rPr>
                <w:rFonts w:hint="eastAsia" w:ascii="宋体" w:hAnsi="宋体" w:cs="宋体"/>
              </w:rPr>
              <w:t>&lt;2015&gt;27号</w:t>
            </w:r>
            <w:r>
              <w:rPr>
                <w:rFonts w:hint="eastAsia" w:ascii="宋体" w:hAnsi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登革热</w:t>
            </w:r>
          </w:p>
        </w:tc>
        <w:tc>
          <w:tcPr>
            <w:tcW w:w="3420" w:type="dxa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病程超过5天，并且热退24小时以上。（回园上学带病例和复诊证明）</w:t>
            </w:r>
          </w:p>
        </w:tc>
        <w:tc>
          <w:tcPr>
            <w:tcW w:w="5055" w:type="dxa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《登革热诊疗指南（2014年第2版）》（国卫发明电</w:t>
            </w:r>
            <w:r>
              <w:rPr>
                <w:rFonts w:hint="eastAsia" w:ascii="宋体" w:hAnsi="宋体" w:cs="宋体"/>
              </w:rPr>
              <w:t>&lt;2014&gt;280号</w:t>
            </w:r>
            <w:r>
              <w:rPr>
                <w:rFonts w:hint="eastAsia" w:ascii="宋体" w:hAnsi="宋体"/>
              </w:rPr>
              <w:t>）</w:t>
            </w:r>
          </w:p>
        </w:tc>
      </w:tr>
    </w:tbl>
    <w:p>
      <w:pPr>
        <w:spacing w:line="440" w:lineRule="exact"/>
        <w:rPr>
          <w:rFonts w:ascii="宋体" w:hAnsi="宋体"/>
          <w:sz w:val="24"/>
          <w:szCs w:val="24"/>
        </w:rPr>
      </w:pPr>
    </w:p>
    <w:p>
      <w:pPr>
        <w:spacing w:line="440" w:lineRule="exact"/>
        <w:rPr>
          <w:rFonts w:ascii="宋体" w:hAnsi="宋体"/>
          <w:sz w:val="24"/>
          <w:szCs w:val="24"/>
        </w:rPr>
      </w:pPr>
    </w:p>
    <w:p>
      <w:pPr>
        <w:spacing w:line="440" w:lineRule="exact"/>
        <w:rPr>
          <w:rFonts w:ascii="宋体" w:hAnsi="宋体"/>
          <w:sz w:val="24"/>
          <w:szCs w:val="24"/>
        </w:rPr>
      </w:pPr>
    </w:p>
    <w:p>
      <w:pPr>
        <w:spacing w:line="440" w:lineRule="exact"/>
        <w:rPr>
          <w:rFonts w:ascii="宋体" w:hAnsi="宋体"/>
          <w:sz w:val="24"/>
          <w:szCs w:val="24"/>
        </w:rPr>
      </w:pPr>
    </w:p>
    <w:p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附件4：表2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幼儿园代管代喂药品委托单</w:t>
      </w: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(要求服药并签名确认才生效</w:t>
      </w:r>
      <w:r>
        <w:rPr>
          <w:rFonts w:hint="eastAsia"/>
          <w:b/>
          <w:bCs/>
          <w:sz w:val="28"/>
          <w:szCs w:val="28"/>
        </w:rPr>
        <w:t>)</w:t>
      </w:r>
    </w:p>
    <w:p>
      <w:pPr>
        <w:ind w:left="-1050" w:leftChars="-500" w:right="-1050" w:rightChars="-500"/>
        <w:rPr>
          <w:rFonts w:ascii="宋体" w:hAnsi="宋体"/>
        </w:rPr>
      </w:pPr>
      <w:r>
        <w:rPr>
          <w:rFonts w:hint="eastAsia" w:ascii="宋体" w:hAnsi="宋体"/>
        </w:rPr>
        <w:t xml:space="preserve">   兹委托贵园按下列指示代为小儿/小女用药：</w:t>
      </w:r>
    </w:p>
    <w:p>
      <w:pPr>
        <w:ind w:left="-1050" w:leftChars="-500" w:right="-1050" w:rightChars="-500" w:firstLine="210" w:firstLineChars="100"/>
      </w:pPr>
      <w:r>
        <w:rPr>
          <w:rFonts w:hint="eastAsia" w:ascii="宋体" w:hAnsi="宋体"/>
        </w:rPr>
        <w:t>班级：                                                                日期：     年    月    日</w:t>
      </w:r>
    </w:p>
    <w:tbl>
      <w:tblPr>
        <w:tblStyle w:val="5"/>
        <w:tblW w:w="1116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18"/>
        <w:gridCol w:w="722"/>
        <w:gridCol w:w="540"/>
        <w:gridCol w:w="720"/>
        <w:gridCol w:w="720"/>
        <w:gridCol w:w="1274"/>
        <w:gridCol w:w="346"/>
        <w:gridCol w:w="1071"/>
        <w:gridCol w:w="369"/>
        <w:gridCol w:w="1049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儿童姓名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疾病名称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87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药品名称</w:t>
            </w:r>
          </w:p>
        </w:tc>
        <w:tc>
          <w:tcPr>
            <w:tcW w:w="126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剂量/ </w:t>
            </w:r>
            <w:r>
              <w:rPr>
                <w:rFonts w:hint="eastAsia" w:ascii="宋体" w:hAnsi="宋体"/>
              </w:rPr>
              <w:t>次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用法打 </w:t>
            </w:r>
            <w:r>
              <w:t>“√”</w:t>
            </w:r>
          </w:p>
        </w:tc>
        <w:tc>
          <w:tcPr>
            <w:tcW w:w="5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35" w:firstLineChars="350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请选择服药时间，打 </w:t>
            </w:r>
            <w:r>
              <w:t>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87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26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外用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 午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0—10: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 午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0—1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 午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14:30—15:30</w:t>
            </w: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其它时间  请注明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上列药物：□需冷藏   □不需冷藏</w:t>
            </w:r>
          </w:p>
        </w:tc>
        <w:tc>
          <w:tcPr>
            <w:tcW w:w="70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戒吃食物：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11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以上药物由家长提供，药物的用法与用量按家长要求进行代喂药，如有任何药物反应，与贵园无关。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家长签名：               喂药人签名：                  日期：      年     月     日</w:t>
            </w:r>
          </w:p>
        </w:tc>
      </w:tr>
    </w:tbl>
    <w:p>
      <w:pPr>
        <w:ind w:left="-628" w:leftChars="-500" w:right="-1050" w:rightChars="-500" w:hanging="422" w:hangingChars="200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注：1、禁止将无名的药片、药粉及中草药、保健品带到幼儿园代服。2、</w:t>
      </w:r>
      <w:r>
        <w:rPr>
          <w:rFonts w:hint="eastAsia"/>
          <w:b/>
          <w:bCs/>
        </w:rPr>
        <w:t>G6PD</w:t>
      </w:r>
      <w:r>
        <w:rPr>
          <w:rFonts w:hint="eastAsia" w:ascii="宋体" w:hAnsi="宋体"/>
          <w:b/>
          <w:bCs/>
        </w:rPr>
        <w:t>（蚕豆病）、癫痫等疾病需慎重服药。</w:t>
      </w:r>
    </w:p>
    <w:p>
      <w:pPr>
        <w:numPr>
          <w:ilvl w:val="0"/>
          <w:numId w:val="2"/>
        </w:numPr>
        <w:ind w:left="-630" w:leftChars="-300" w:right="-1050" w:rightChars="-500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请家长按要求认真填写各项内</w:t>
      </w:r>
    </w:p>
    <w:p/>
    <w:p/>
    <w:p/>
    <w:p/>
    <w:p/>
    <w:sectPr>
      <w:pgSz w:w="11906" w:h="16838"/>
      <w:pgMar w:top="567" w:right="851" w:bottom="56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D14A9"/>
    <w:multiLevelType w:val="multilevel"/>
    <w:tmpl w:val="5F1D14A9"/>
    <w:lvl w:ilvl="0" w:tentative="0">
      <w:start w:val="3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2BC0FDE"/>
    <w:multiLevelType w:val="multilevel"/>
    <w:tmpl w:val="62BC0FD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73"/>
    <w:rsid w:val="00021FEB"/>
    <w:rsid w:val="00025F9E"/>
    <w:rsid w:val="000434BB"/>
    <w:rsid w:val="00064E07"/>
    <w:rsid w:val="000E28D9"/>
    <w:rsid w:val="00102D15"/>
    <w:rsid w:val="00104D8E"/>
    <w:rsid w:val="00137295"/>
    <w:rsid w:val="0015158D"/>
    <w:rsid w:val="00164B6B"/>
    <w:rsid w:val="001710F4"/>
    <w:rsid w:val="00181D64"/>
    <w:rsid w:val="001B1101"/>
    <w:rsid w:val="001B79AA"/>
    <w:rsid w:val="001F62C9"/>
    <w:rsid w:val="002109FB"/>
    <w:rsid w:val="00266C9A"/>
    <w:rsid w:val="002B5320"/>
    <w:rsid w:val="002C6694"/>
    <w:rsid w:val="002F5C4E"/>
    <w:rsid w:val="003C0AF8"/>
    <w:rsid w:val="004078A4"/>
    <w:rsid w:val="004F216B"/>
    <w:rsid w:val="00517687"/>
    <w:rsid w:val="00552145"/>
    <w:rsid w:val="00594B8D"/>
    <w:rsid w:val="005A6E93"/>
    <w:rsid w:val="005F2031"/>
    <w:rsid w:val="00604C30"/>
    <w:rsid w:val="006355A0"/>
    <w:rsid w:val="006662C3"/>
    <w:rsid w:val="006C3B6C"/>
    <w:rsid w:val="006D06E3"/>
    <w:rsid w:val="007D777E"/>
    <w:rsid w:val="007F1FEA"/>
    <w:rsid w:val="008363B3"/>
    <w:rsid w:val="0085051E"/>
    <w:rsid w:val="00850E84"/>
    <w:rsid w:val="008C096B"/>
    <w:rsid w:val="00951078"/>
    <w:rsid w:val="00995C27"/>
    <w:rsid w:val="009A14C7"/>
    <w:rsid w:val="009C0D73"/>
    <w:rsid w:val="00A00B1D"/>
    <w:rsid w:val="00A0187C"/>
    <w:rsid w:val="00AB09EC"/>
    <w:rsid w:val="00AE04E0"/>
    <w:rsid w:val="00AE533A"/>
    <w:rsid w:val="00B23297"/>
    <w:rsid w:val="00B86040"/>
    <w:rsid w:val="00B873F9"/>
    <w:rsid w:val="00BC791D"/>
    <w:rsid w:val="00C46735"/>
    <w:rsid w:val="00C750C1"/>
    <w:rsid w:val="00D27B81"/>
    <w:rsid w:val="00D34EFA"/>
    <w:rsid w:val="00D70000"/>
    <w:rsid w:val="00D733F6"/>
    <w:rsid w:val="00D81A3A"/>
    <w:rsid w:val="00DA683F"/>
    <w:rsid w:val="00DC5636"/>
    <w:rsid w:val="00E35AAA"/>
    <w:rsid w:val="00E37EDB"/>
    <w:rsid w:val="00E73786"/>
    <w:rsid w:val="00F15DAF"/>
    <w:rsid w:val="00F30699"/>
    <w:rsid w:val="00FF011B"/>
    <w:rsid w:val="119612C0"/>
    <w:rsid w:val="195B7235"/>
    <w:rsid w:val="1B847677"/>
    <w:rsid w:val="29273CFB"/>
    <w:rsid w:val="4BDE0CCB"/>
    <w:rsid w:val="5B9B624E"/>
    <w:rsid w:val="5F105C3D"/>
    <w:rsid w:val="79A330FF"/>
    <w:rsid w:val="7CFB16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4A7BE2-D4AE-4C34-A5C7-6898DB0B79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407</Words>
  <Characters>2323</Characters>
  <Lines>19</Lines>
  <Paragraphs>5</Paragraphs>
  <TotalTime>66</TotalTime>
  <ScaleCrop>false</ScaleCrop>
  <LinksUpToDate>false</LinksUpToDate>
  <CharactersWithSpaces>2725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2018-09-04T09:04:00Z</dcterms:created>
  <dc:creator>admin</dc:creator>
  <cp:lastModifiedBy>   青瓜。</cp:lastModifiedBy>
  <dcterms:modified xsi:type="dcterms:W3CDTF">2019-02-18T09:09:38Z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