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永州市第一幼儿园</w:t>
      </w:r>
      <w:r>
        <w:rPr>
          <w:rFonts w:hint="eastAsia" w:ascii="宋体" w:hAnsi="宋体" w:cs="宋体"/>
          <w:b/>
          <w:sz w:val="44"/>
          <w:szCs w:val="44"/>
        </w:rPr>
        <w:t>第</w:t>
      </w:r>
      <w:r>
        <w:rPr>
          <w:rFonts w:hint="eastAsia" w:ascii="宋体" w:hAnsi="宋体" w:cs="宋体"/>
          <w:b/>
          <w:sz w:val="44"/>
          <w:szCs w:val="44"/>
          <w:lang w:val="en-US" w:eastAsia="zh-CN"/>
        </w:rPr>
        <w:t>11</w:t>
      </w:r>
      <w:r>
        <w:rPr>
          <w:rFonts w:hint="eastAsia" w:ascii="宋体" w:hAnsi="宋体" w:cs="宋体"/>
          <w:b/>
          <w:sz w:val="44"/>
          <w:szCs w:val="44"/>
        </w:rPr>
        <w:t>周计划表</w:t>
      </w:r>
    </w:p>
    <w:p>
      <w:pPr>
        <w:jc w:val="center"/>
        <w:rPr>
          <w:sz w:val="24"/>
          <w:szCs w:val="24"/>
        </w:rPr>
      </w:pPr>
      <w:r>
        <w:rPr>
          <w:rFonts w:hint="eastAsia"/>
          <w:sz w:val="24"/>
          <w:szCs w:val="24"/>
        </w:rPr>
        <w:t>月亮</w:t>
      </w:r>
      <w:r>
        <w:rPr>
          <w:rFonts w:hint="eastAsia"/>
          <w:sz w:val="24"/>
          <w:szCs w:val="24"/>
          <w:lang w:eastAsia="zh-CN"/>
        </w:rPr>
        <w:t>三</w:t>
      </w:r>
      <w:r>
        <w:rPr>
          <w:rFonts w:hint="eastAsia"/>
          <w:sz w:val="24"/>
          <w:szCs w:val="24"/>
        </w:rPr>
        <w:t>班                                                                  2018年</w:t>
      </w:r>
      <w:r>
        <w:rPr>
          <w:rFonts w:hint="eastAsia"/>
          <w:sz w:val="24"/>
          <w:szCs w:val="24"/>
          <w:lang w:val="en-US" w:eastAsia="zh-CN"/>
        </w:rPr>
        <w:t>5</w:t>
      </w:r>
      <w:r>
        <w:rPr>
          <w:rFonts w:hint="eastAsia"/>
          <w:sz w:val="24"/>
          <w:szCs w:val="24"/>
        </w:rPr>
        <w:t>月</w:t>
      </w:r>
      <w:r>
        <w:rPr>
          <w:rFonts w:hint="eastAsia"/>
          <w:sz w:val="24"/>
          <w:szCs w:val="24"/>
          <w:lang w:val="en-US" w:eastAsia="zh-CN"/>
        </w:rPr>
        <w:t>6</w:t>
      </w:r>
      <w:r>
        <w:rPr>
          <w:rFonts w:hint="eastAsia"/>
          <w:sz w:val="24"/>
          <w:szCs w:val="24"/>
        </w:rPr>
        <w:t>日——</w:t>
      </w:r>
      <w:r>
        <w:rPr>
          <w:rFonts w:hint="eastAsia"/>
          <w:sz w:val="24"/>
          <w:szCs w:val="24"/>
          <w:lang w:val="en-US" w:eastAsia="zh-CN"/>
        </w:rPr>
        <w:t>5</w:t>
      </w:r>
      <w:r>
        <w:rPr>
          <w:rFonts w:hint="eastAsia"/>
          <w:sz w:val="24"/>
          <w:szCs w:val="24"/>
        </w:rPr>
        <w:t>月</w:t>
      </w:r>
      <w:r>
        <w:rPr>
          <w:rFonts w:hint="eastAsia"/>
          <w:sz w:val="24"/>
          <w:szCs w:val="24"/>
          <w:lang w:val="en-US" w:eastAsia="zh-CN"/>
        </w:rPr>
        <w:t>10</w:t>
      </w:r>
      <w:r>
        <w:rPr>
          <w:rFonts w:hint="eastAsia"/>
          <w:sz w:val="24"/>
          <w:szCs w:val="24"/>
        </w:rPr>
        <w:t>日</w:t>
      </w: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574"/>
        <w:gridCol w:w="2287"/>
        <w:gridCol w:w="2419"/>
        <w:gridCol w:w="2207"/>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174" w:type="dxa"/>
            <w:gridSpan w:val="6"/>
            <w:vAlign w:val="center"/>
          </w:tcPr>
          <w:p>
            <w:pPr>
              <w:jc w:val="center"/>
              <w:rPr>
                <w:b/>
                <w:sz w:val="28"/>
                <w:szCs w:val="28"/>
              </w:rPr>
            </w:pPr>
            <w:r>
              <w:rPr>
                <w:rFonts w:hint="eastAsia"/>
                <w:b/>
                <w:sz w:val="30"/>
                <w:szCs w:val="30"/>
              </w:rPr>
              <w:t>主题：</w:t>
            </w:r>
            <w:r>
              <w:rPr>
                <w:rFonts w:hint="eastAsia"/>
                <w:b/>
                <w:sz w:val="30"/>
                <w:szCs w:val="30"/>
                <w:lang w:val="en-US" w:eastAsia="zh-CN"/>
              </w:rPr>
              <w:t>快乐工作达人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4174"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bCs/>
                <w:sz w:val="28"/>
                <w:szCs w:val="28"/>
                <w:lang w:val="en-US" w:eastAsia="zh-CN"/>
              </w:rPr>
            </w:pPr>
            <w:r>
              <w:rPr>
                <w:rFonts w:hint="eastAsia" w:ascii="宋体" w:hAnsi="宋体" w:eastAsia="宋体" w:cs="宋体"/>
                <w:bCs/>
                <w:sz w:val="28"/>
                <w:szCs w:val="28"/>
              </w:rPr>
              <w:t>主题目标：</w:t>
            </w:r>
            <w:r>
              <w:rPr>
                <w:rFonts w:hint="eastAsia" w:ascii="宋体" w:hAnsi="宋体" w:cs="宋体"/>
                <w:bCs/>
                <w:sz w:val="28"/>
                <w:szCs w:val="28"/>
                <w:lang w:val="en-US" w:eastAsia="zh-CN"/>
              </w:rPr>
              <w:t xml:space="preserve">  </w:t>
            </w:r>
            <w:r>
              <w:rPr>
                <w:rFonts w:hint="eastAsia" w:ascii="宋体" w:hAnsi="宋体" w:eastAsia="宋体" w:cs="宋体"/>
                <w:bCs/>
                <w:sz w:val="28"/>
                <w:szCs w:val="28"/>
                <w:lang w:val="en-US" w:eastAsia="zh-CN"/>
              </w:rPr>
              <w:t>1.</w:t>
            </w:r>
            <w:r>
              <w:rPr>
                <w:rFonts w:hint="eastAsia" w:ascii="宋体" w:hAnsi="宋体" w:cs="宋体"/>
                <w:bCs/>
                <w:sz w:val="28"/>
                <w:szCs w:val="28"/>
                <w:lang w:val="en-US" w:eastAsia="zh-CN"/>
              </w:rPr>
              <w:t>认识各种不同职业的人，知道不同职业所需要的不同专业与技巧;</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宋体" w:hAnsi="宋体" w:cs="宋体"/>
                <w:bCs/>
                <w:sz w:val="28"/>
                <w:szCs w:val="28"/>
                <w:lang w:val="en-US" w:eastAsia="zh-CN"/>
              </w:rPr>
            </w:pPr>
            <w:r>
              <w:rPr>
                <w:rFonts w:hint="eastAsia" w:ascii="宋体" w:hAnsi="宋体" w:cs="宋体"/>
                <w:bCs/>
                <w:sz w:val="28"/>
                <w:szCs w:val="28"/>
                <w:lang w:val="en-US" w:eastAsia="zh-CN"/>
              </w:rPr>
              <w:t xml:space="preserve">            2.</w:t>
            </w:r>
            <w:r>
              <w:rPr>
                <w:rFonts w:hint="eastAsia" w:ascii="宋体" w:hAnsi="宋体" w:eastAsia="宋体" w:cs="宋体"/>
                <w:bCs/>
                <w:sz w:val="28"/>
                <w:szCs w:val="28"/>
                <w:lang w:val="en-US" w:eastAsia="zh-CN"/>
              </w:rPr>
              <w:t>激发</w:t>
            </w:r>
            <w:r>
              <w:rPr>
                <w:rFonts w:hint="eastAsia" w:ascii="宋体" w:hAnsi="宋体" w:cs="宋体"/>
                <w:bCs/>
                <w:sz w:val="28"/>
                <w:szCs w:val="28"/>
                <w:lang w:val="en-US" w:eastAsia="zh-CN"/>
              </w:rPr>
              <w:t>幼儿</w:t>
            </w:r>
            <w:r>
              <w:rPr>
                <w:rFonts w:hint="eastAsia" w:ascii="宋体" w:hAnsi="宋体" w:eastAsia="宋体" w:cs="宋体"/>
                <w:bCs/>
                <w:sz w:val="28"/>
                <w:szCs w:val="28"/>
                <w:lang w:val="en-US" w:eastAsia="zh-CN"/>
              </w:rPr>
              <w:t>爱劳动的愿望，在劳动中感受帮助和服务别人的快乐。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2188" w:type="dxa"/>
            <w:tcBorders>
              <w:tl2br w:val="single" w:color="auto" w:sz="4" w:space="0"/>
            </w:tcBorders>
          </w:tcPr>
          <w:p>
            <w:pPr>
              <w:rPr>
                <w:sz w:val="24"/>
                <w:szCs w:val="24"/>
              </w:rPr>
            </w:pPr>
            <w:r>
              <w:rPr>
                <w:rFonts w:hint="eastAsia"/>
                <w:sz w:val="24"/>
                <w:szCs w:val="24"/>
              </w:rPr>
              <w:t xml:space="preserve">          星期</w:t>
            </w:r>
          </w:p>
          <w:p>
            <w:pPr>
              <w:rPr>
                <w:sz w:val="24"/>
                <w:szCs w:val="24"/>
              </w:rPr>
            </w:pPr>
            <w:r>
              <w:rPr>
                <w:rFonts w:hint="eastAsia"/>
                <w:sz w:val="24"/>
                <w:szCs w:val="24"/>
              </w:rPr>
              <w:t>项目</w:t>
            </w:r>
          </w:p>
        </w:tc>
        <w:tc>
          <w:tcPr>
            <w:tcW w:w="2574" w:type="dxa"/>
            <w:vAlign w:val="center"/>
          </w:tcPr>
          <w:p>
            <w:pPr>
              <w:jc w:val="center"/>
              <w:rPr>
                <w:sz w:val="24"/>
                <w:szCs w:val="24"/>
              </w:rPr>
            </w:pPr>
            <w:r>
              <w:rPr>
                <w:rFonts w:hint="eastAsia"/>
                <w:sz w:val="24"/>
                <w:szCs w:val="24"/>
              </w:rPr>
              <w:t>星期一</w:t>
            </w:r>
          </w:p>
        </w:tc>
        <w:tc>
          <w:tcPr>
            <w:tcW w:w="2287" w:type="dxa"/>
            <w:vAlign w:val="center"/>
          </w:tcPr>
          <w:p>
            <w:pPr>
              <w:jc w:val="center"/>
              <w:rPr>
                <w:sz w:val="24"/>
                <w:szCs w:val="24"/>
              </w:rPr>
            </w:pPr>
            <w:r>
              <w:rPr>
                <w:rFonts w:hint="eastAsia"/>
                <w:sz w:val="24"/>
                <w:szCs w:val="24"/>
              </w:rPr>
              <w:t>星期二</w:t>
            </w:r>
          </w:p>
        </w:tc>
        <w:tc>
          <w:tcPr>
            <w:tcW w:w="2419" w:type="dxa"/>
            <w:vAlign w:val="center"/>
          </w:tcPr>
          <w:p>
            <w:pPr>
              <w:jc w:val="center"/>
              <w:rPr>
                <w:sz w:val="24"/>
                <w:szCs w:val="24"/>
              </w:rPr>
            </w:pPr>
            <w:r>
              <w:rPr>
                <w:rFonts w:hint="eastAsia"/>
                <w:sz w:val="24"/>
                <w:szCs w:val="24"/>
              </w:rPr>
              <w:t>星期三</w:t>
            </w:r>
          </w:p>
        </w:tc>
        <w:tc>
          <w:tcPr>
            <w:tcW w:w="2207" w:type="dxa"/>
            <w:vAlign w:val="center"/>
          </w:tcPr>
          <w:p>
            <w:pPr>
              <w:jc w:val="center"/>
              <w:rPr>
                <w:sz w:val="24"/>
                <w:szCs w:val="24"/>
              </w:rPr>
            </w:pPr>
            <w:r>
              <w:rPr>
                <w:rFonts w:hint="eastAsia"/>
                <w:sz w:val="24"/>
                <w:szCs w:val="24"/>
              </w:rPr>
              <w:t>星期四</w:t>
            </w:r>
          </w:p>
        </w:tc>
        <w:tc>
          <w:tcPr>
            <w:tcW w:w="2499" w:type="dxa"/>
            <w:vAlign w:val="center"/>
          </w:tcPr>
          <w:p>
            <w:pPr>
              <w:jc w:val="center"/>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188" w:type="dxa"/>
            <w:vAlign w:val="center"/>
          </w:tcPr>
          <w:p>
            <w:pPr>
              <w:jc w:val="center"/>
              <w:rPr>
                <w:sz w:val="24"/>
                <w:szCs w:val="24"/>
              </w:rPr>
            </w:pPr>
            <w:r>
              <w:rPr>
                <w:rFonts w:hint="eastAsia"/>
                <w:sz w:val="24"/>
                <w:szCs w:val="24"/>
              </w:rPr>
              <w:t>晨间活动</w:t>
            </w:r>
          </w:p>
        </w:tc>
        <w:tc>
          <w:tcPr>
            <w:tcW w:w="2574"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阅读区：</w:t>
            </w:r>
          </w:p>
          <w:p>
            <w:pPr>
              <w:jc w:val="center"/>
              <w:rPr>
                <w:rFonts w:hint="eastAsia" w:eastAsia="宋体"/>
                <w:color w:val="000000" w:themeColor="text1"/>
                <w:sz w:val="24"/>
                <w:szCs w:val="24"/>
                <w:highlight w:val="none"/>
                <w:lang w:eastAsia="zh-CN"/>
                <w14:textFill>
                  <w14:solidFill>
                    <w14:schemeClr w14:val="tx1"/>
                  </w14:solidFill>
                </w14:textFill>
              </w:rPr>
            </w:pPr>
            <w:r>
              <w:rPr>
                <w:rFonts w:ascii="宋体" w:hAnsi="宋体" w:cs="宋体"/>
                <w:bCs/>
                <w:sz w:val="24"/>
                <w:szCs w:val="24"/>
                <w:lang w:val="en-US"/>
              </w:rPr>
              <w:t>自主阅读</w:t>
            </w:r>
          </w:p>
        </w:tc>
        <w:tc>
          <w:tcPr>
            <w:tcW w:w="2287" w:type="dxa"/>
            <w:vAlign w:val="center"/>
          </w:tcPr>
          <w:p>
            <w:pPr>
              <w:ind w:firstLine="480" w:firstLineChars="200"/>
              <w:jc w:val="both"/>
              <w:rPr>
                <w:rFonts w:hint="eastAsia"/>
                <w:color w:val="000000" w:themeColor="text1"/>
                <w:sz w:val="24"/>
                <w:szCs w:val="24"/>
                <w:highlight w:val="none"/>
                <w:shd w:val="clear" w:color="auto" w:fill="auto"/>
                <w:lang w:val="en-US" w:eastAsia="zh-CN"/>
                <w14:textFill>
                  <w14:solidFill>
                    <w14:schemeClr w14:val="tx1"/>
                  </w14:solidFill>
                </w14:textFill>
              </w:rPr>
            </w:pPr>
            <w:r>
              <w:rPr>
                <w:rFonts w:hint="eastAsia"/>
                <w:color w:val="000000" w:themeColor="text1"/>
                <w:sz w:val="24"/>
                <w:szCs w:val="24"/>
                <w:highlight w:val="none"/>
                <w:shd w:val="clear" w:color="auto" w:fill="auto"/>
                <w:lang w:val="en-US" w:eastAsia="zh-CN"/>
                <w14:textFill>
                  <w14:solidFill>
                    <w14:schemeClr w14:val="tx1"/>
                  </w14:solidFill>
                </w14:textFill>
              </w:rPr>
              <w:t xml:space="preserve"> 科学区：</w:t>
            </w:r>
          </w:p>
          <w:p>
            <w:pPr>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颜色变变变</w:t>
            </w:r>
          </w:p>
        </w:tc>
        <w:tc>
          <w:tcPr>
            <w:tcW w:w="2419" w:type="dxa"/>
            <w:vAlign w:val="center"/>
          </w:tcPr>
          <w:p>
            <w:pPr>
              <w:jc w:val="center"/>
              <w:rPr>
                <w:rFonts w:hint="default" w:ascii="宋体" w:hAnsi="宋体" w:cs="宋体"/>
                <w:bCs/>
                <w:sz w:val="24"/>
                <w:szCs w:val="24"/>
                <w:lang w:val="en-US"/>
              </w:rPr>
            </w:pPr>
            <w:r>
              <w:rPr>
                <w:rFonts w:hint="eastAsia" w:ascii="宋体" w:hAnsi="宋体" w:cs="宋体"/>
                <w:bCs/>
                <w:sz w:val="24"/>
                <w:szCs w:val="24"/>
                <w:lang w:val="en-US" w:eastAsia="zh-CN"/>
              </w:rPr>
              <w:t>建构区</w:t>
            </w:r>
            <w:r>
              <w:rPr>
                <w:rFonts w:hint="default" w:ascii="宋体" w:hAnsi="宋体" w:cs="宋体"/>
                <w:bCs/>
                <w:sz w:val="24"/>
                <w:szCs w:val="24"/>
                <w:lang w:val="en-US"/>
              </w:rPr>
              <w:t>：</w:t>
            </w:r>
          </w:p>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cs="宋体"/>
                <w:sz w:val="24"/>
                <w:szCs w:val="24"/>
                <w:lang w:eastAsia="zh-CN"/>
              </w:rPr>
              <w:t>拼搭高手</w:t>
            </w:r>
          </w:p>
        </w:tc>
        <w:tc>
          <w:tcPr>
            <w:tcW w:w="2207"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美工区：</w:t>
            </w:r>
          </w:p>
          <w:p>
            <w:pPr>
              <w:ind w:firstLine="240" w:firstLineChars="100"/>
              <w:jc w:val="both"/>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cs="宋体"/>
                <w:sz w:val="24"/>
                <w:szCs w:val="24"/>
                <w:lang w:eastAsia="zh-CN"/>
              </w:rPr>
              <w:t>你好，厨师</w:t>
            </w:r>
          </w:p>
        </w:tc>
        <w:tc>
          <w:tcPr>
            <w:tcW w:w="2499"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益智区：</w:t>
            </w:r>
          </w:p>
          <w:p>
            <w:pPr>
              <w:ind w:firstLine="480" w:firstLineChars="200"/>
              <w:jc w:val="both"/>
              <w:rPr>
                <w:rFonts w:hint="eastAsia" w:eastAsia="宋体"/>
                <w:sz w:val="24"/>
                <w:szCs w:val="24"/>
                <w:highlight w:val="none"/>
                <w:lang w:val="en-US" w:eastAsia="zh-CN"/>
              </w:rPr>
            </w:pPr>
            <w:r>
              <w:rPr>
                <w:rFonts w:hint="eastAsia"/>
                <w:sz w:val="24"/>
                <w:szCs w:val="24"/>
                <w:highlight w:val="none"/>
                <w:lang w:val="en-US" w:eastAsia="zh-CN"/>
              </w:rPr>
              <w:t>小鸡爬楼梯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2188" w:type="dxa"/>
            <w:vAlign w:val="center"/>
          </w:tcPr>
          <w:p>
            <w:pPr>
              <w:jc w:val="center"/>
              <w:rPr>
                <w:sz w:val="24"/>
                <w:szCs w:val="24"/>
              </w:rPr>
            </w:pPr>
            <w:r>
              <w:rPr>
                <w:rFonts w:hint="eastAsia"/>
                <w:sz w:val="24"/>
                <w:szCs w:val="24"/>
              </w:rPr>
              <w:t>集体教学活动</w:t>
            </w:r>
          </w:p>
        </w:tc>
        <w:tc>
          <w:tcPr>
            <w:tcW w:w="2574" w:type="dxa"/>
            <w:vAlign w:val="center"/>
          </w:tcPr>
          <w:p>
            <w:pPr>
              <w:jc w:val="center"/>
              <w:rPr>
                <w:rFonts w:hint="eastAsia" w:ascii="宋体" w:hAnsi="宋体" w:eastAsia="宋体" w:cs="宋体"/>
                <w:b w:val="0"/>
                <w:bCs w:val="0"/>
                <w:sz w:val="24"/>
                <w:szCs w:val="24"/>
                <w:lang w:val="en-US" w:eastAsia="zh-CN"/>
              </w:rPr>
            </w:pPr>
            <w:r>
              <w:rPr>
                <w:rFonts w:hint="eastAsia"/>
                <w:color w:val="000000" w:themeColor="text1"/>
                <w:sz w:val="24"/>
                <w:szCs w:val="24"/>
                <w:highlight w:val="none"/>
                <w:lang w:val="en-US" w:eastAsia="zh-CN"/>
                <w14:textFill>
                  <w14:solidFill>
                    <w14:schemeClr w14:val="tx1"/>
                  </w14:solidFill>
                </w14:textFill>
              </w:rPr>
              <w:t xml:space="preserve"> 艺术、社会</w:t>
            </w:r>
            <w:r>
              <w:rPr>
                <w:rFonts w:hint="eastAsia"/>
                <w:color w:val="000000" w:themeColor="text1"/>
                <w:sz w:val="24"/>
                <w:szCs w:val="24"/>
                <w:highlight w:val="none"/>
                <w:lang w:eastAsia="zh-CN"/>
                <w14:textFill>
                  <w14:solidFill>
                    <w14:schemeClr w14:val="tx1"/>
                  </w14:solidFill>
                </w14:textFill>
              </w:rPr>
              <w:t>：</w:t>
            </w:r>
          </w:p>
          <w:p>
            <w:pPr>
              <w:jc w:val="center"/>
              <w:rPr>
                <w:rFonts w:hint="eastAsia"/>
                <w:color w:val="000000" w:themeColor="text1"/>
                <w:sz w:val="24"/>
                <w:szCs w:val="24"/>
                <w:highlight w:val="none"/>
                <w14:textFill>
                  <w14:solidFill>
                    <w14:schemeClr w14:val="tx1"/>
                  </w14:solidFill>
                </w14:textFill>
              </w:rPr>
            </w:pPr>
            <w:r>
              <w:rPr>
                <w:rFonts w:hint="eastAsia" w:ascii="宋体" w:hAnsi="宋体" w:eastAsia="宋体" w:cs="宋体"/>
                <w:b w:val="0"/>
                <w:bCs w:val="0"/>
                <w:sz w:val="24"/>
                <w:szCs w:val="24"/>
                <w:lang w:val="en-US" w:eastAsia="zh-CN"/>
              </w:rPr>
              <w:t>小木匠与油漆工</w:t>
            </w:r>
          </w:p>
        </w:tc>
        <w:tc>
          <w:tcPr>
            <w:tcW w:w="2287" w:type="dxa"/>
            <w:vAlign w:val="center"/>
          </w:tcPr>
          <w:p>
            <w:pPr>
              <w:ind w:firstLine="480" w:firstLineChars="200"/>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语言、社会：</w:t>
            </w:r>
          </w:p>
          <w:p>
            <w:pPr>
              <w:ind w:firstLine="480" w:firstLineChars="200"/>
              <w:jc w:val="both"/>
              <w:rPr>
                <w:rFonts w:hint="eastAsia"/>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kern w:val="0"/>
                <w:sz w:val="24"/>
                <w:szCs w:val="24"/>
                <w:lang w:val="en-US" w:eastAsia="zh-CN" w:bidi="ar"/>
              </w:rPr>
              <w:t>小马变发型</w:t>
            </w:r>
          </w:p>
        </w:tc>
        <w:tc>
          <w:tcPr>
            <w:tcW w:w="2419" w:type="dxa"/>
            <w:vAlign w:val="center"/>
          </w:tcPr>
          <w:p>
            <w:pPr>
              <w:jc w:val="center"/>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语言、</w:t>
            </w:r>
            <w:r>
              <w:rPr>
                <w:rFonts w:hint="eastAsia"/>
                <w:color w:val="000000" w:themeColor="text1"/>
                <w:sz w:val="24"/>
                <w:szCs w:val="24"/>
                <w:highlight w:val="none"/>
                <w:lang w:eastAsia="zh-CN"/>
                <w14:textFill>
                  <w14:solidFill>
                    <w14:schemeClr w14:val="tx1"/>
                  </w14:solidFill>
                </w14:textFill>
              </w:rPr>
              <w:t>社会：</w:t>
            </w:r>
          </w:p>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剪头发</w:t>
            </w:r>
          </w:p>
        </w:tc>
        <w:tc>
          <w:tcPr>
            <w:tcW w:w="2207"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安全教育：</w:t>
            </w:r>
          </w:p>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防溺水</w:t>
            </w:r>
            <w:bookmarkStart w:id="0" w:name="_GoBack"/>
            <w:bookmarkEnd w:id="0"/>
          </w:p>
        </w:tc>
        <w:tc>
          <w:tcPr>
            <w:tcW w:w="2499" w:type="dxa"/>
            <w:vAlign w:val="center"/>
          </w:tcPr>
          <w:p>
            <w:pPr>
              <w:ind w:firstLine="720" w:firstLineChars="300"/>
              <w:jc w:val="both"/>
              <w:rPr>
                <w:rFonts w:hint="eastAsia"/>
                <w:sz w:val="24"/>
                <w:szCs w:val="24"/>
                <w:highlight w:val="none"/>
                <w:lang w:val="en-US" w:eastAsia="zh-CN"/>
              </w:rPr>
            </w:pPr>
            <w:r>
              <w:rPr>
                <w:rFonts w:hint="eastAsia"/>
                <w:sz w:val="24"/>
                <w:szCs w:val="24"/>
                <w:highlight w:val="none"/>
                <w:lang w:val="en-US" w:eastAsia="zh-CN"/>
              </w:rPr>
              <w:t>我的数学：</w:t>
            </w:r>
          </w:p>
          <w:p>
            <w:pPr>
              <w:jc w:val="center"/>
              <w:rPr>
                <w:rFonts w:hint="eastAsia" w:eastAsia="宋体"/>
                <w:sz w:val="24"/>
                <w:szCs w:val="24"/>
                <w:highlight w:val="none"/>
                <w:lang w:val="en-US" w:eastAsia="zh-CN"/>
              </w:rPr>
            </w:pPr>
            <w:r>
              <w:rPr>
                <w:rFonts w:hint="eastAsia" w:eastAsia="宋体"/>
                <w:sz w:val="24"/>
                <w:szCs w:val="24"/>
                <w:highlight w:val="none"/>
                <w:lang w:val="en-US" w:eastAsia="zh-CN"/>
              </w:rPr>
              <w:t>玩具在哪里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188" w:type="dxa"/>
            <w:vAlign w:val="center"/>
          </w:tcPr>
          <w:p>
            <w:pPr>
              <w:jc w:val="center"/>
              <w:rPr>
                <w:sz w:val="24"/>
                <w:szCs w:val="24"/>
              </w:rPr>
            </w:pPr>
            <w:r>
              <w:rPr>
                <w:rFonts w:hint="eastAsia"/>
                <w:sz w:val="24"/>
                <w:szCs w:val="24"/>
              </w:rPr>
              <w:t>游戏与区角活动</w:t>
            </w:r>
          </w:p>
        </w:tc>
        <w:tc>
          <w:tcPr>
            <w:tcW w:w="2574"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科学区：</w:t>
            </w:r>
          </w:p>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我是科学家</w:t>
            </w:r>
          </w:p>
        </w:tc>
        <w:tc>
          <w:tcPr>
            <w:tcW w:w="228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美工</w:t>
            </w:r>
            <w:r>
              <w:rPr>
                <w:rFonts w:hint="eastAsia"/>
                <w:color w:val="000000" w:themeColor="text1"/>
                <w:sz w:val="24"/>
                <w:szCs w:val="24"/>
                <w:highlight w:val="none"/>
                <w14:textFill>
                  <w14:solidFill>
                    <w14:schemeClr w14:val="tx1"/>
                  </w14:solidFill>
                </w14:textFill>
              </w:rPr>
              <w:t>区：</w:t>
            </w:r>
          </w:p>
          <w:p>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ascii="宋体" w:hAnsi="宋体" w:cs="宋体"/>
                <w:sz w:val="24"/>
                <w:szCs w:val="24"/>
                <w:lang w:eastAsia="zh-CN"/>
              </w:rPr>
              <w:t>各行各业的我</w:t>
            </w:r>
          </w:p>
        </w:tc>
        <w:tc>
          <w:tcPr>
            <w:tcW w:w="2419"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建构区：</w:t>
            </w:r>
          </w:p>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《小小建筑工人》</w:t>
            </w:r>
          </w:p>
        </w:tc>
        <w:tc>
          <w:tcPr>
            <w:tcW w:w="2207" w:type="dxa"/>
            <w:vAlign w:val="center"/>
          </w:tcPr>
          <w:p>
            <w:pPr>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益智区：</w:t>
            </w:r>
          </w:p>
          <w:p>
            <w:pPr>
              <w:jc w:val="center"/>
              <w:rPr>
                <w:rFonts w:hint="default"/>
                <w:color w:val="000000" w:themeColor="text1"/>
                <w:sz w:val="24"/>
                <w:szCs w:val="24"/>
                <w:highlight w:val="none"/>
                <w:lang w:val="en-US" w:eastAsia="zh-CN"/>
                <w14:textFill>
                  <w14:solidFill>
                    <w14:schemeClr w14:val="tx1"/>
                  </w14:solidFill>
                </w14:textFill>
              </w:rPr>
            </w:pPr>
            <w:r>
              <w:rPr>
                <w:rFonts w:hint="eastAsia"/>
                <w:sz w:val="24"/>
                <w:szCs w:val="24"/>
                <w:highlight w:val="none"/>
                <w:lang w:val="en-US" w:eastAsia="zh-CN"/>
              </w:rPr>
              <w:t>小鸡爬楼梯</w:t>
            </w:r>
          </w:p>
        </w:tc>
        <w:tc>
          <w:tcPr>
            <w:tcW w:w="2499" w:type="dxa"/>
            <w:vAlign w:val="center"/>
          </w:tcPr>
          <w:p>
            <w:pPr>
              <w:jc w:val="center"/>
              <w:rPr>
                <w:rFonts w:hint="eastAsia"/>
                <w:sz w:val="24"/>
                <w:szCs w:val="24"/>
                <w:highlight w:val="none"/>
                <w:lang w:val="en-US" w:eastAsia="zh-CN"/>
              </w:rPr>
            </w:pPr>
            <w:r>
              <w:rPr>
                <w:rFonts w:hint="eastAsia"/>
                <w:sz w:val="24"/>
                <w:szCs w:val="24"/>
                <w:highlight w:val="none"/>
                <w:lang w:val="en-US" w:eastAsia="zh-CN"/>
              </w:rPr>
              <w:t xml:space="preserve"> 阅读区：</w:t>
            </w:r>
          </w:p>
          <w:p>
            <w:pPr>
              <w:jc w:val="center"/>
              <w:rPr>
                <w:rFonts w:hint="default"/>
                <w:sz w:val="24"/>
                <w:szCs w:val="24"/>
                <w:highlight w:val="none"/>
                <w:lang w:val="en-US" w:eastAsia="zh-CN"/>
              </w:rPr>
            </w:pPr>
            <w:r>
              <w:rPr>
                <w:rFonts w:hint="eastAsia" w:ascii="宋体" w:hAnsi="宋体" w:cs="宋体"/>
                <w:sz w:val="24"/>
                <w:szCs w:val="24"/>
                <w:lang w:val="en-US" w:eastAsia="zh-CN"/>
              </w:rPr>
              <w:t>快乐工作达人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户外或功能室活动</w:t>
            </w:r>
          </w:p>
        </w:tc>
        <w:tc>
          <w:tcPr>
            <w:tcW w:w="2574" w:type="dxa"/>
            <w:vAlign w:val="center"/>
          </w:tcPr>
          <w:p>
            <w:pPr>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袋鼠跳跳跳</w:t>
            </w:r>
          </w:p>
        </w:tc>
        <w:tc>
          <w:tcPr>
            <w:tcW w:w="228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大型滑梯</w:t>
            </w:r>
          </w:p>
        </w:tc>
        <w:tc>
          <w:tcPr>
            <w:tcW w:w="2419" w:type="dxa"/>
            <w:vAlign w:val="center"/>
          </w:tcPr>
          <w:p>
            <w:pPr>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大型积塑</w:t>
            </w:r>
          </w:p>
        </w:tc>
        <w:tc>
          <w:tcPr>
            <w:tcW w:w="2207" w:type="dxa"/>
            <w:vAlign w:val="center"/>
          </w:tcPr>
          <w:p>
            <w:pPr>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攀岩小勇士</w:t>
            </w:r>
          </w:p>
        </w:tc>
        <w:tc>
          <w:tcPr>
            <w:tcW w:w="2499" w:type="dxa"/>
            <w:vAlign w:val="center"/>
          </w:tcPr>
          <w:p>
            <w:pPr>
              <w:jc w:val="center"/>
              <w:rPr>
                <w:rFonts w:hint="eastAsia" w:eastAsia="宋体"/>
                <w:sz w:val="24"/>
                <w:szCs w:val="24"/>
                <w:highlight w:val="none"/>
                <w:lang w:val="en-US" w:eastAsia="zh-CN"/>
              </w:rPr>
            </w:pPr>
            <w:r>
              <w:rPr>
                <w:rFonts w:hint="eastAsia"/>
                <w:color w:val="000000" w:themeColor="text1"/>
                <w:sz w:val="24"/>
                <w:szCs w:val="24"/>
                <w:highlight w:val="none"/>
                <w:lang w:val="en-US" w:eastAsia="zh-CN"/>
                <w14:textFill>
                  <w14:solidFill>
                    <w14:schemeClr w14:val="tx1"/>
                  </w14:solidFill>
                </w14:textFill>
              </w:rPr>
              <w:t>自选区域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188" w:type="dxa"/>
            <w:vAlign w:val="center"/>
          </w:tcPr>
          <w:p>
            <w:pPr>
              <w:jc w:val="center"/>
              <w:rPr>
                <w:sz w:val="24"/>
                <w:szCs w:val="24"/>
              </w:rPr>
            </w:pPr>
            <w:r>
              <w:rPr>
                <w:rFonts w:hint="eastAsia"/>
                <w:sz w:val="24"/>
                <w:szCs w:val="24"/>
              </w:rPr>
              <w:t>环境创设</w:t>
            </w:r>
          </w:p>
        </w:tc>
        <w:tc>
          <w:tcPr>
            <w:tcW w:w="11986"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220" w:lineRule="exact"/>
              <w:ind w:firstLine="0" w:firstLineChars="0"/>
              <w:jc w:val="both"/>
              <w:textAlignment w:val="auto"/>
              <w:rPr>
                <w:rFonts w:hint="default"/>
                <w:sz w:val="24"/>
                <w:szCs w:val="24"/>
                <w:lang w:val="en-US" w:eastAsia="zh-CN"/>
              </w:rPr>
            </w:pPr>
            <w:r>
              <w:rPr>
                <w:rFonts w:hint="eastAsia"/>
                <w:sz w:val="24"/>
                <w:szCs w:val="24"/>
                <w:lang w:val="en-US" w:eastAsia="zh-CN"/>
              </w:rPr>
              <w:t>主题墙：《快乐的工作达人》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188" w:type="dxa"/>
            <w:vAlign w:val="center"/>
          </w:tcPr>
          <w:p>
            <w:pPr>
              <w:jc w:val="center"/>
              <w:rPr>
                <w:sz w:val="24"/>
                <w:szCs w:val="24"/>
              </w:rPr>
            </w:pPr>
            <w:r>
              <w:rPr>
                <w:rFonts w:hint="eastAsia"/>
                <w:sz w:val="24"/>
                <w:szCs w:val="24"/>
              </w:rPr>
              <w:t>生活教育</w:t>
            </w:r>
          </w:p>
        </w:tc>
        <w:tc>
          <w:tcPr>
            <w:tcW w:w="11986" w:type="dxa"/>
            <w:gridSpan w:val="5"/>
            <w:vAlign w:val="center"/>
          </w:tcPr>
          <w:p>
            <w:pPr>
              <w:numPr>
                <w:ilvl w:val="0"/>
                <w:numId w:val="0"/>
              </w:numPr>
              <w:ind w:leftChars="0"/>
              <w:jc w:val="left"/>
              <w:rPr>
                <w:rFonts w:ascii="宋体" w:hAnsi="宋体" w:cs="宋体"/>
                <w:sz w:val="24"/>
                <w:szCs w:val="24"/>
              </w:rPr>
            </w:pPr>
            <w:r>
              <w:rPr>
                <w:rFonts w:hint="eastAsia"/>
                <w:sz w:val="24"/>
                <w:szCs w:val="24"/>
              </w:rPr>
              <w:t>引导幼儿能根据自己的需要适量倒水，不浪费饮用水</w:t>
            </w:r>
            <w:r>
              <w:rPr>
                <w:rFonts w:hint="eastAsia" w:ascii="宋体" w:hAnsi="宋体" w:cs="宋体"/>
                <w:sz w:val="24"/>
                <w:szCs w:val="24"/>
              </w:rPr>
              <w:t>。</w:t>
            </w:r>
          </w:p>
          <w:p>
            <w:pPr>
              <w:ind w:firstLine="240" w:firstLineChars="10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2188" w:type="dxa"/>
            <w:vAlign w:val="center"/>
          </w:tcPr>
          <w:p>
            <w:pPr>
              <w:jc w:val="center"/>
              <w:rPr>
                <w:sz w:val="24"/>
                <w:szCs w:val="24"/>
              </w:rPr>
            </w:pPr>
            <w:r>
              <w:rPr>
                <w:rFonts w:hint="eastAsia"/>
                <w:sz w:val="24"/>
                <w:szCs w:val="24"/>
              </w:rPr>
              <w:t>家园共育</w:t>
            </w:r>
          </w:p>
        </w:tc>
        <w:tc>
          <w:tcPr>
            <w:tcW w:w="11986" w:type="dxa"/>
            <w:gridSpan w:val="5"/>
            <w:vAlign w:val="center"/>
          </w:tcPr>
          <w:p>
            <w:pPr>
              <w:ind w:left="239" w:leftChars="114" w:firstLine="0" w:firstLineChars="0"/>
              <w:rPr>
                <w:rFonts w:hint="default"/>
                <w:sz w:val="24"/>
                <w:szCs w:val="24"/>
                <w:lang w:val="en-US" w:eastAsia="zh-CN"/>
              </w:rPr>
            </w:pPr>
            <w:r>
              <w:rPr>
                <w:rFonts w:hint="eastAsia"/>
                <w:sz w:val="24"/>
                <w:szCs w:val="24"/>
                <w:lang w:val="en-US" w:eastAsia="zh-CN"/>
              </w:rPr>
              <w:t>1.请家长带领幼儿进出理发店，帮助幼儿巩固本周职业知识</w:t>
            </w:r>
            <w:r>
              <w:rPr>
                <w:rFonts w:hint="eastAsia"/>
                <w:sz w:val="24"/>
                <w:szCs w:val="24"/>
              </w:rPr>
              <w:t>。</w:t>
            </w:r>
          </w:p>
          <w:p>
            <w:pPr>
              <w:ind w:left="239" w:leftChars="114" w:firstLine="0" w:firstLineChars="0"/>
              <w:rPr>
                <w:rFonts w:hint="default" w:eastAsia="宋体"/>
                <w:sz w:val="24"/>
                <w:szCs w:val="24"/>
                <w:lang w:val="en-US" w:eastAsia="zh-CN"/>
              </w:rPr>
            </w:pPr>
            <w:r>
              <w:rPr>
                <w:rFonts w:hint="eastAsia"/>
                <w:sz w:val="24"/>
                <w:szCs w:val="24"/>
                <w:lang w:val="en-US" w:eastAsia="zh-CN"/>
              </w:rPr>
              <w:t>2.</w:t>
            </w:r>
            <w:r>
              <w:rPr>
                <w:rFonts w:hint="eastAsia"/>
                <w:color w:val="000000" w:themeColor="text1"/>
                <w:sz w:val="24"/>
                <w:szCs w:val="24"/>
                <w:highlight w:val="none"/>
                <w:shd w:val="clear" w:color="auto" w:fill="auto"/>
                <w:lang w:val="en-US" w:eastAsia="zh-CN"/>
                <w14:textFill>
                  <w14:solidFill>
                    <w14:schemeClr w14:val="tx1"/>
                  </w14:solidFill>
                </w14:textFill>
              </w:rPr>
              <w:t>请家长全力配合做好五月“艺术月”活动的准备</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88" w:type="dxa"/>
            <w:vAlign w:val="center"/>
          </w:tcPr>
          <w:p>
            <w:pPr>
              <w:jc w:val="center"/>
              <w:rPr>
                <w:sz w:val="24"/>
                <w:szCs w:val="24"/>
              </w:rPr>
            </w:pPr>
            <w:r>
              <w:rPr>
                <w:rFonts w:hint="eastAsia"/>
                <w:sz w:val="24"/>
                <w:szCs w:val="24"/>
              </w:rPr>
              <w:t>调整活动</w:t>
            </w:r>
          </w:p>
        </w:tc>
        <w:tc>
          <w:tcPr>
            <w:tcW w:w="11986" w:type="dxa"/>
            <w:gridSpan w:val="5"/>
          </w:tcPr>
          <w:p>
            <w:pPr>
              <w:rPr>
                <w:sz w:val="24"/>
                <w:szCs w:val="24"/>
              </w:rPr>
            </w:pPr>
          </w:p>
        </w:tc>
      </w:tr>
    </w:tbl>
    <w:p>
      <w:pPr>
        <w:ind w:firstLine="840" w:firstLineChars="400"/>
        <w:rPr>
          <w:b/>
          <w:sz w:val="44"/>
          <w:szCs w:val="44"/>
        </w:rPr>
      </w:pPr>
      <w:r>
        <w:rPr>
          <w:rFonts w:hint="eastAsia"/>
        </w:rPr>
        <w:t>主教：</w:t>
      </w:r>
      <w:r>
        <w:rPr>
          <w:rFonts w:hint="eastAsia"/>
          <w:sz w:val="24"/>
          <w:szCs w:val="24"/>
        </w:rPr>
        <w:t xml:space="preserve"> </w:t>
      </w:r>
      <w:r>
        <w:rPr>
          <w:rFonts w:hint="eastAsia"/>
          <w:sz w:val="24"/>
          <w:szCs w:val="24"/>
          <w:lang w:eastAsia="zh-CN"/>
        </w:rPr>
        <w:t>张雅婷</w:t>
      </w:r>
      <w:r>
        <w:rPr>
          <w:rFonts w:hint="eastAsia"/>
          <w:sz w:val="24"/>
          <w:szCs w:val="24"/>
        </w:rPr>
        <w:t xml:space="preserve">     </w:t>
      </w:r>
      <w:r>
        <w:rPr>
          <w:rFonts w:hint="eastAsia"/>
        </w:rPr>
        <w:t xml:space="preserve">                </w:t>
      </w:r>
      <w:r>
        <w:rPr>
          <w:rFonts w:hint="eastAsia"/>
          <w:lang w:val="en-US" w:eastAsia="zh-CN"/>
        </w:rPr>
        <w:t xml:space="preserve">         </w:t>
      </w:r>
      <w:r>
        <w:rPr>
          <w:rFonts w:hint="eastAsia"/>
        </w:rPr>
        <w:t xml:space="preserve"> 协教： </w:t>
      </w:r>
      <w:r>
        <w:rPr>
          <w:rFonts w:hint="eastAsia"/>
          <w:sz w:val="24"/>
          <w:szCs w:val="24"/>
          <w:lang w:eastAsia="zh-CN"/>
        </w:rPr>
        <w:t>冯泽荣</w:t>
      </w:r>
      <w:r>
        <w:rPr>
          <w:rFonts w:hint="eastAsia"/>
          <w:sz w:val="24"/>
          <w:szCs w:val="24"/>
        </w:rPr>
        <w:t xml:space="preserve"> </w:t>
      </w:r>
      <w:r>
        <w:rPr>
          <w:rFonts w:hint="eastAsia"/>
        </w:rPr>
        <w:t xml:space="preserve">             </w:t>
      </w:r>
      <w:r>
        <w:rPr>
          <w:rFonts w:hint="eastAsia"/>
          <w:lang w:val="en-US" w:eastAsia="zh-CN"/>
        </w:rPr>
        <w:t xml:space="preserve">         </w:t>
      </w:r>
      <w:r>
        <w:rPr>
          <w:rFonts w:hint="eastAsia"/>
        </w:rPr>
        <w:t xml:space="preserve">         审核：                  </w:t>
      </w:r>
    </w:p>
    <w:p>
      <w:pPr>
        <w:tabs>
          <w:tab w:val="left" w:pos="2944"/>
        </w:tabs>
        <w:jc w:val="center"/>
        <w:rPr>
          <w:b/>
          <w:sz w:val="36"/>
          <w:szCs w:val="36"/>
        </w:rPr>
      </w:pPr>
      <w:r>
        <w:rPr>
          <w:rFonts w:hint="eastAsia"/>
          <w:b/>
          <w:sz w:val="44"/>
          <w:szCs w:val="44"/>
        </w:rPr>
        <w:t>永州市第一幼儿园学习性区域活动</w:t>
      </w:r>
      <w:r>
        <w:rPr>
          <w:rFonts w:hint="eastAsia" w:ascii="宋体" w:hAnsi="宋体" w:cs="宋体"/>
          <w:b/>
          <w:sz w:val="44"/>
          <w:szCs w:val="44"/>
        </w:rPr>
        <w:t>第</w:t>
      </w:r>
      <w:r>
        <w:rPr>
          <w:rFonts w:hint="eastAsia" w:ascii="宋体" w:hAnsi="宋体" w:cs="宋体"/>
          <w:b/>
          <w:sz w:val="44"/>
          <w:szCs w:val="44"/>
          <w:lang w:val="en-US" w:eastAsia="zh-CN"/>
        </w:rPr>
        <w:t>11</w:t>
      </w:r>
      <w:r>
        <w:rPr>
          <w:rFonts w:hint="eastAsia" w:ascii="宋体" w:hAnsi="宋体" w:cs="宋体"/>
          <w:b/>
          <w:sz w:val="44"/>
          <w:szCs w:val="44"/>
        </w:rPr>
        <w:t>周计划表</w:t>
      </w:r>
    </w:p>
    <w:p>
      <w:pPr>
        <w:jc w:val="center"/>
        <w:rPr>
          <w:sz w:val="24"/>
          <w:szCs w:val="24"/>
        </w:rPr>
      </w:pPr>
    </w:p>
    <w:p>
      <w:pPr>
        <w:jc w:val="center"/>
      </w:pPr>
      <w:r>
        <w:rPr>
          <w:rFonts w:hint="eastAsia"/>
          <w:sz w:val="24"/>
          <w:szCs w:val="24"/>
        </w:rPr>
        <w:t>月亮</w:t>
      </w:r>
      <w:r>
        <w:rPr>
          <w:rFonts w:hint="eastAsia"/>
          <w:sz w:val="24"/>
          <w:szCs w:val="24"/>
          <w:lang w:eastAsia="zh-CN"/>
        </w:rPr>
        <w:t>三</w:t>
      </w:r>
      <w:r>
        <w:rPr>
          <w:rFonts w:hint="eastAsia"/>
          <w:sz w:val="24"/>
          <w:szCs w:val="24"/>
        </w:rPr>
        <w:t>班                                                                  2018年</w:t>
      </w:r>
      <w:r>
        <w:rPr>
          <w:rFonts w:hint="eastAsia"/>
          <w:sz w:val="24"/>
          <w:szCs w:val="24"/>
          <w:lang w:val="en-US" w:eastAsia="zh-CN"/>
        </w:rPr>
        <w:t>5</w:t>
      </w:r>
      <w:r>
        <w:rPr>
          <w:rFonts w:hint="eastAsia"/>
          <w:sz w:val="24"/>
          <w:szCs w:val="24"/>
        </w:rPr>
        <w:t>月</w:t>
      </w:r>
      <w:r>
        <w:rPr>
          <w:rFonts w:hint="eastAsia"/>
          <w:sz w:val="24"/>
          <w:szCs w:val="24"/>
          <w:lang w:val="en-US" w:eastAsia="zh-CN"/>
        </w:rPr>
        <w:t>6</w:t>
      </w:r>
      <w:r>
        <w:rPr>
          <w:rFonts w:hint="eastAsia"/>
          <w:sz w:val="24"/>
          <w:szCs w:val="24"/>
        </w:rPr>
        <w:t>日——</w:t>
      </w:r>
      <w:r>
        <w:rPr>
          <w:rFonts w:hint="eastAsia"/>
          <w:sz w:val="24"/>
          <w:szCs w:val="24"/>
          <w:lang w:val="en-US" w:eastAsia="zh-CN"/>
        </w:rPr>
        <w:t>5</w:t>
      </w:r>
      <w:r>
        <w:rPr>
          <w:rFonts w:hint="eastAsia"/>
          <w:sz w:val="24"/>
          <w:szCs w:val="24"/>
        </w:rPr>
        <w:t>月</w:t>
      </w:r>
      <w:r>
        <w:rPr>
          <w:rFonts w:hint="eastAsia"/>
          <w:sz w:val="24"/>
          <w:szCs w:val="24"/>
          <w:lang w:val="en-US" w:eastAsia="zh-CN"/>
        </w:rPr>
        <w:t>10</w:t>
      </w:r>
      <w:r>
        <w:rPr>
          <w:rFonts w:hint="eastAsia"/>
          <w:sz w:val="24"/>
          <w:szCs w:val="24"/>
        </w:rPr>
        <w:t>日</w:t>
      </w:r>
    </w:p>
    <w:tbl>
      <w:tblPr>
        <w:tblStyle w:val="2"/>
        <w:tblW w:w="1422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7"/>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6807" w:type="dxa"/>
            <w:vAlign w:val="center"/>
          </w:tcPr>
          <w:p>
            <w:pPr>
              <w:jc w:val="center"/>
              <w:rPr>
                <w:b/>
                <w:bCs/>
                <w:sz w:val="30"/>
                <w:szCs w:val="30"/>
              </w:rPr>
            </w:pPr>
            <w:r>
              <w:rPr>
                <w:rFonts w:hint="eastAsia"/>
                <w:b/>
                <w:bCs/>
                <w:sz w:val="30"/>
                <w:szCs w:val="30"/>
              </w:rPr>
              <w:t>材料提供</w:t>
            </w:r>
          </w:p>
        </w:tc>
        <w:tc>
          <w:tcPr>
            <w:tcW w:w="7413" w:type="dxa"/>
            <w:vAlign w:val="center"/>
          </w:tcPr>
          <w:p>
            <w:pPr>
              <w:jc w:val="center"/>
              <w:rPr>
                <w:b/>
                <w:bCs/>
                <w:sz w:val="30"/>
                <w:szCs w:val="30"/>
              </w:rPr>
            </w:pPr>
            <w:r>
              <w:rPr>
                <w:rFonts w:hint="eastAsia"/>
                <w:b/>
                <w:bCs/>
                <w:sz w:val="30"/>
                <w:szCs w:val="30"/>
              </w:rPr>
              <w:t>观察指导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0" w:hRule="atLeast"/>
        </w:trPr>
        <w:tc>
          <w:tcPr>
            <w:tcW w:w="6807" w:type="dxa"/>
          </w:tcPr>
          <w:p>
            <w:pPr>
              <w:spacing w:line="360" w:lineRule="auto"/>
              <w:rPr>
                <w:b/>
                <w:bCs/>
                <w:sz w:val="24"/>
                <w:szCs w:val="24"/>
                <w:highlight w:val="none"/>
              </w:rPr>
            </w:pPr>
            <w:r>
              <w:rPr>
                <w:rFonts w:hint="eastAsia"/>
                <w:b/>
                <w:bCs/>
                <w:sz w:val="28"/>
                <w:szCs w:val="28"/>
                <w:highlight w:val="none"/>
              </w:rPr>
              <w:t xml:space="preserve">         </w:t>
            </w:r>
          </w:p>
          <w:p>
            <w:pPr>
              <w:spacing w:line="360" w:lineRule="auto"/>
              <w:rPr>
                <w:b/>
                <w:bCs/>
                <w:sz w:val="24"/>
                <w:szCs w:val="24"/>
                <w:highlight w:val="none"/>
              </w:rPr>
            </w:pPr>
          </w:p>
          <w:p>
            <w:pPr>
              <w:spacing w:beforeLines="50" w:line="360" w:lineRule="auto"/>
              <w:ind w:left="964" w:hanging="964" w:hangingChars="400"/>
              <w:rPr>
                <w:rFonts w:hint="eastAsia" w:asciiTheme="minorEastAsia" w:hAnsiTheme="minorEastAsia" w:eastAsiaTheme="minorEastAsia" w:cstheme="minorEastAsia"/>
                <w:sz w:val="28"/>
                <w:szCs w:val="28"/>
                <w:highlight w:val="none"/>
                <w:lang w:val="en-US" w:eastAsia="zh-CN"/>
              </w:rPr>
            </w:pPr>
            <w:r>
              <w:rPr>
                <w:rFonts w:hint="eastAsia"/>
                <w:b/>
                <w:bCs/>
                <w:sz w:val="24"/>
                <w:szCs w:val="24"/>
                <w:highlight w:val="none"/>
                <w:lang w:eastAsia="zh-CN"/>
              </w:rPr>
              <w:t>建构</w:t>
            </w:r>
            <w:r>
              <w:rPr>
                <w:rFonts w:hint="eastAsia"/>
                <w:b/>
                <w:bCs/>
                <w:sz w:val="24"/>
                <w:szCs w:val="24"/>
                <w:highlight w:val="none"/>
              </w:rPr>
              <w:t>区：</w:t>
            </w:r>
            <w:r>
              <w:rPr>
                <w:rFonts w:hint="eastAsia"/>
                <w:sz w:val="24"/>
                <w:szCs w:val="24"/>
                <w:highlight w:val="none"/>
                <w:lang w:val="en-US" w:eastAsia="zh-CN"/>
              </w:rPr>
              <w:t>《</w:t>
            </w:r>
            <w:r>
              <w:rPr>
                <w:rFonts w:hint="eastAsia" w:asciiTheme="minorEastAsia" w:hAnsiTheme="minorEastAsia" w:eastAsiaTheme="minorEastAsia" w:cstheme="minorEastAsia"/>
                <w:sz w:val="28"/>
                <w:szCs w:val="28"/>
                <w:highlight w:val="none"/>
                <w:lang w:val="en-US" w:eastAsia="zh-CN"/>
              </w:rPr>
              <w:t>小小建筑工人》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安全帽若干(也可以用小号菜篮代表)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958" w:leftChars="456" w:firstLine="0" w:firstLineChars="0"/>
              <w:textAlignment w:val="auto"/>
              <w:rPr>
                <w:rFonts w:hint="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sz w:val="24"/>
                <w:szCs w:val="24"/>
                <w:lang w:val="en-US" w:eastAsia="zh-CN"/>
              </w:rPr>
            </w:pPr>
            <w:r>
              <w:rPr>
                <w:rFonts w:hint="eastAsia"/>
                <w:b/>
                <w:bCs/>
                <w:sz w:val="24"/>
                <w:szCs w:val="24"/>
                <w:highlight w:val="none"/>
                <w:lang w:val="en-US" w:eastAsia="zh-CN"/>
              </w:rPr>
              <w:t>美工区：</w:t>
            </w:r>
            <w:r>
              <w:rPr>
                <w:rFonts w:hint="eastAsia" w:ascii="宋体" w:hAnsi="宋体" w:cs="宋体"/>
                <w:sz w:val="24"/>
                <w:szCs w:val="24"/>
                <w:lang w:val="en-US" w:eastAsia="zh-CN"/>
              </w:rPr>
              <w:t>《各行各业的我》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各种行业的图片、绘画材料</w:t>
            </w:r>
          </w:p>
          <w:p>
            <w:pPr>
              <w:spacing w:beforeLines="50"/>
              <w:jc w:val="left"/>
              <w:rPr>
                <w:color w:val="000000" w:themeColor="text1"/>
                <w:sz w:val="24"/>
                <w:szCs w:val="24"/>
                <w:highlight w:val="none"/>
                <w14:textFill>
                  <w14:solidFill>
                    <w14:schemeClr w14:val="tx1"/>
                  </w14:solidFill>
                </w14:textFill>
              </w:rPr>
            </w:pPr>
          </w:p>
        </w:tc>
        <w:tc>
          <w:tcPr>
            <w:tcW w:w="7413" w:type="dxa"/>
          </w:tcPr>
          <w:p>
            <w:pPr>
              <w:rPr>
                <w:highlight w:val="none"/>
              </w:rPr>
            </w:pPr>
          </w:p>
          <w:p>
            <w:pPr>
              <w:rPr>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4"/>
                <w:szCs w:val="24"/>
                <w:highlight w:val="none"/>
                <w:lang w:val="en-US" w:eastAsia="zh-CN"/>
              </w:rPr>
            </w:pPr>
            <w:r>
              <w:rPr>
                <w:rFonts w:hint="eastAsia"/>
                <w:b/>
                <w:bCs/>
                <w:sz w:val="24"/>
                <w:szCs w:val="24"/>
                <w:highlight w:val="none"/>
                <w:lang w:val="en-US" w:eastAsia="zh-CN"/>
              </w:rPr>
              <w:t xml:space="preserve">   </w:t>
            </w:r>
          </w:p>
          <w:p>
            <w:pPr>
              <w:spacing w:beforeLines="50" w:line="360" w:lineRule="auto"/>
              <w:ind w:left="1205" w:hanging="1205" w:hangingChars="500"/>
              <w:rPr>
                <w:rFonts w:hint="eastAsia"/>
                <w:b/>
                <w:bCs/>
                <w:sz w:val="24"/>
                <w:szCs w:val="24"/>
                <w:highlight w:val="none"/>
              </w:rPr>
            </w:pPr>
            <w:r>
              <w:rPr>
                <w:rFonts w:hint="eastAsia"/>
                <w:b/>
                <w:bCs/>
                <w:sz w:val="24"/>
                <w:szCs w:val="24"/>
                <w:highlight w:val="none"/>
                <w:lang w:eastAsia="zh-CN"/>
              </w:rPr>
              <w:t>建构</w:t>
            </w:r>
            <w:r>
              <w:rPr>
                <w:rFonts w:hint="eastAsia"/>
                <w:b/>
                <w:bCs/>
                <w:sz w:val="24"/>
                <w:szCs w:val="24"/>
                <w:highlight w:val="none"/>
              </w:rPr>
              <w:t>区</w:t>
            </w:r>
            <w:r>
              <w:rPr>
                <w:rFonts w:hint="eastAsia"/>
                <w:sz w:val="24"/>
                <w:szCs w:val="24"/>
                <w:highlight w:val="none"/>
              </w:rPr>
              <w:t>：</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lang w:eastAsia="zh-CN"/>
              </w:rPr>
              <w:t>引导</w:t>
            </w:r>
            <w:r>
              <w:rPr>
                <w:rFonts w:hint="eastAsia" w:asciiTheme="minorEastAsia" w:hAnsiTheme="minorEastAsia" w:eastAsiaTheme="minorEastAsia" w:cstheme="minorEastAsia"/>
                <w:sz w:val="28"/>
                <w:szCs w:val="28"/>
                <w:highlight w:val="none"/>
                <w:lang w:val="en-US" w:eastAsia="zh-CN"/>
              </w:rPr>
              <w:t>幼儿进入区域后戴上安全帽，扮演建筑工人，并在活动时间内搭建出房屋或街道。鼓励“建筑工人”能够持续多天完成组房屋的建设。</w:t>
            </w:r>
            <w:r>
              <w:rPr>
                <w:rFonts w:hint="eastAsia" w:asciiTheme="minorEastAsia" w:hAnsiTheme="minorEastAsia" w:eastAsiaTheme="minorEastAsia" w:cstheme="minorEastAsia"/>
                <w:sz w:val="28"/>
                <w:szCs w:val="28"/>
                <w:highlight w:val="none"/>
                <w:lang w:val="en-US" w:eastAsia="zh-CN"/>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宋体" w:hAnsi="宋体" w:eastAsia="宋体" w:cs="宋体"/>
                <w:sz w:val="24"/>
                <w:szCs w:val="24"/>
                <w:lang w:val="en-US" w:eastAsia="zh-CN"/>
              </w:rPr>
            </w:pPr>
            <w:r>
              <w:rPr>
                <w:rFonts w:hint="eastAsia"/>
                <w:b/>
                <w:bCs/>
                <w:sz w:val="24"/>
                <w:szCs w:val="24"/>
                <w:highlight w:val="none"/>
                <w:lang w:eastAsia="zh-CN"/>
              </w:rPr>
              <w:t>美工区：</w:t>
            </w:r>
            <w:r>
              <w:rPr>
                <w:rFonts w:hint="eastAsia" w:ascii="宋体" w:hAnsi="宋体" w:cs="宋体"/>
                <w:sz w:val="24"/>
                <w:szCs w:val="24"/>
                <w:lang w:val="en-US" w:eastAsia="zh-CN"/>
              </w:rPr>
              <w:t>引导幼儿认识各种行业并根据图片创作自己在不同行业的样子并画下来。</w:t>
            </w:r>
          </w:p>
          <w:p>
            <w:pPr>
              <w:spacing w:beforeLines="150" w:line="360" w:lineRule="auto"/>
              <w:ind w:left="964" w:hanging="964" w:hangingChars="400"/>
              <w:rPr>
                <w:b/>
                <w:bCs/>
                <w:sz w:val="24"/>
                <w:szCs w:val="24"/>
                <w:highlight w:val="none"/>
              </w:rPr>
            </w:pPr>
          </w:p>
        </w:tc>
      </w:tr>
    </w:tbl>
    <w:p>
      <w:pPr>
        <w:ind w:firstLine="840" w:firstLineChars="400"/>
        <w:rPr>
          <w:b/>
          <w:sz w:val="44"/>
          <w:szCs w:val="44"/>
        </w:rPr>
      </w:pPr>
      <w:r>
        <w:rPr>
          <w:rFonts w:hint="eastAsia"/>
        </w:rPr>
        <w:t>主教：</w:t>
      </w:r>
      <w:r>
        <w:rPr>
          <w:rFonts w:hint="eastAsia"/>
          <w:lang w:eastAsia="zh-CN"/>
        </w:rPr>
        <w:t>张雅婷</w:t>
      </w:r>
      <w:r>
        <w:rPr>
          <w:rFonts w:hint="eastAsia"/>
          <w:sz w:val="24"/>
          <w:szCs w:val="24"/>
        </w:rPr>
        <w:t xml:space="preserve">   </w:t>
      </w:r>
      <w:r>
        <w:rPr>
          <w:rFonts w:hint="eastAsia"/>
        </w:rPr>
        <w:t xml:space="preserve">                 </w:t>
      </w:r>
      <w:r>
        <w:rPr>
          <w:rFonts w:hint="eastAsia"/>
          <w:lang w:val="en-US" w:eastAsia="zh-CN"/>
        </w:rPr>
        <w:t xml:space="preserve">           </w:t>
      </w:r>
      <w:r>
        <w:rPr>
          <w:rFonts w:hint="eastAsia"/>
        </w:rPr>
        <w:t xml:space="preserve">协教：    </w:t>
      </w:r>
      <w:r>
        <w:rPr>
          <w:rFonts w:hint="eastAsia"/>
          <w:sz w:val="24"/>
          <w:szCs w:val="24"/>
          <w:lang w:eastAsia="zh-CN"/>
        </w:rPr>
        <w:t>冯泽荣</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审核：                     </w:t>
      </w:r>
    </w:p>
    <w:sectPr>
      <w:pgSz w:w="16838" w:h="11906" w:orient="landscape"/>
      <w:pgMar w:top="1247"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6ADB"/>
    <w:rsid w:val="000A4A4D"/>
    <w:rsid w:val="001346D7"/>
    <w:rsid w:val="001847D1"/>
    <w:rsid w:val="00187E18"/>
    <w:rsid w:val="001F249A"/>
    <w:rsid w:val="00280E75"/>
    <w:rsid w:val="002F72DC"/>
    <w:rsid w:val="00393AFE"/>
    <w:rsid w:val="003C5BED"/>
    <w:rsid w:val="004C6D57"/>
    <w:rsid w:val="005054F3"/>
    <w:rsid w:val="005956B8"/>
    <w:rsid w:val="006151C5"/>
    <w:rsid w:val="00622B1A"/>
    <w:rsid w:val="00670888"/>
    <w:rsid w:val="006F10C8"/>
    <w:rsid w:val="00737D7C"/>
    <w:rsid w:val="007D54A9"/>
    <w:rsid w:val="00816A39"/>
    <w:rsid w:val="00860E39"/>
    <w:rsid w:val="00883FF1"/>
    <w:rsid w:val="008D3BB1"/>
    <w:rsid w:val="009973CF"/>
    <w:rsid w:val="00A56857"/>
    <w:rsid w:val="00BB1038"/>
    <w:rsid w:val="00C16DDF"/>
    <w:rsid w:val="00C304B4"/>
    <w:rsid w:val="00C35CC8"/>
    <w:rsid w:val="00D250F9"/>
    <w:rsid w:val="00D35425"/>
    <w:rsid w:val="00D82CA6"/>
    <w:rsid w:val="00EB191A"/>
    <w:rsid w:val="00EB5101"/>
    <w:rsid w:val="00EC6198"/>
    <w:rsid w:val="00ED0F49"/>
    <w:rsid w:val="00F91CD7"/>
    <w:rsid w:val="011111AB"/>
    <w:rsid w:val="0168448D"/>
    <w:rsid w:val="01854024"/>
    <w:rsid w:val="01B6121D"/>
    <w:rsid w:val="01D268CC"/>
    <w:rsid w:val="0276585C"/>
    <w:rsid w:val="029730CC"/>
    <w:rsid w:val="029D0F20"/>
    <w:rsid w:val="0300307D"/>
    <w:rsid w:val="03284C25"/>
    <w:rsid w:val="032B0122"/>
    <w:rsid w:val="036F2906"/>
    <w:rsid w:val="04707AB0"/>
    <w:rsid w:val="047935C4"/>
    <w:rsid w:val="047B292A"/>
    <w:rsid w:val="04BB3E75"/>
    <w:rsid w:val="05556EAD"/>
    <w:rsid w:val="056D31E4"/>
    <w:rsid w:val="05795000"/>
    <w:rsid w:val="059A6482"/>
    <w:rsid w:val="05D313B4"/>
    <w:rsid w:val="05F05442"/>
    <w:rsid w:val="06052112"/>
    <w:rsid w:val="061E15B6"/>
    <w:rsid w:val="068E50EB"/>
    <w:rsid w:val="06E42065"/>
    <w:rsid w:val="07312FE8"/>
    <w:rsid w:val="07413AFD"/>
    <w:rsid w:val="077371DF"/>
    <w:rsid w:val="078A16AD"/>
    <w:rsid w:val="079C41CE"/>
    <w:rsid w:val="085F2789"/>
    <w:rsid w:val="08727E45"/>
    <w:rsid w:val="08EB3FEE"/>
    <w:rsid w:val="090B0BC1"/>
    <w:rsid w:val="092027CB"/>
    <w:rsid w:val="096F7006"/>
    <w:rsid w:val="09BB1D5E"/>
    <w:rsid w:val="09E33236"/>
    <w:rsid w:val="0A017DD2"/>
    <w:rsid w:val="0A0C7D9D"/>
    <w:rsid w:val="0A5E1456"/>
    <w:rsid w:val="0A9F3193"/>
    <w:rsid w:val="0AC31E09"/>
    <w:rsid w:val="0B081DCA"/>
    <w:rsid w:val="0B5D1A29"/>
    <w:rsid w:val="0B7E1196"/>
    <w:rsid w:val="0B982F20"/>
    <w:rsid w:val="0B9C5656"/>
    <w:rsid w:val="0BB23587"/>
    <w:rsid w:val="0BC77D5D"/>
    <w:rsid w:val="0BF76865"/>
    <w:rsid w:val="0C0B23F0"/>
    <w:rsid w:val="0C343E99"/>
    <w:rsid w:val="0C921EDC"/>
    <w:rsid w:val="0CA62B58"/>
    <w:rsid w:val="0CC9337D"/>
    <w:rsid w:val="0D2F2A42"/>
    <w:rsid w:val="0D4C2EF3"/>
    <w:rsid w:val="0D8A6051"/>
    <w:rsid w:val="0DC36392"/>
    <w:rsid w:val="0DF60872"/>
    <w:rsid w:val="0E474472"/>
    <w:rsid w:val="0E785A19"/>
    <w:rsid w:val="0EC45439"/>
    <w:rsid w:val="0ED26352"/>
    <w:rsid w:val="0F0D6FEF"/>
    <w:rsid w:val="0F1A3B7C"/>
    <w:rsid w:val="0FA83535"/>
    <w:rsid w:val="10593B6E"/>
    <w:rsid w:val="10686983"/>
    <w:rsid w:val="10A35560"/>
    <w:rsid w:val="11152A52"/>
    <w:rsid w:val="11F54137"/>
    <w:rsid w:val="128C1FE9"/>
    <w:rsid w:val="12AC787C"/>
    <w:rsid w:val="12D01EAD"/>
    <w:rsid w:val="134870B0"/>
    <w:rsid w:val="13C77E0E"/>
    <w:rsid w:val="13CE7DCF"/>
    <w:rsid w:val="14146029"/>
    <w:rsid w:val="14576867"/>
    <w:rsid w:val="146A7173"/>
    <w:rsid w:val="14A72BC2"/>
    <w:rsid w:val="14E72809"/>
    <w:rsid w:val="14FD059E"/>
    <w:rsid w:val="1534503E"/>
    <w:rsid w:val="15C6346C"/>
    <w:rsid w:val="15D37821"/>
    <w:rsid w:val="162C55AE"/>
    <w:rsid w:val="165A1A9B"/>
    <w:rsid w:val="165B1F2F"/>
    <w:rsid w:val="169A6E08"/>
    <w:rsid w:val="174867FB"/>
    <w:rsid w:val="177743EE"/>
    <w:rsid w:val="17A37BA9"/>
    <w:rsid w:val="18C62F91"/>
    <w:rsid w:val="1900683E"/>
    <w:rsid w:val="191E46A7"/>
    <w:rsid w:val="192628FB"/>
    <w:rsid w:val="198B63FA"/>
    <w:rsid w:val="19A27C51"/>
    <w:rsid w:val="19BC6A27"/>
    <w:rsid w:val="19DB0395"/>
    <w:rsid w:val="1A04464A"/>
    <w:rsid w:val="1A126A0B"/>
    <w:rsid w:val="1AD62BCE"/>
    <w:rsid w:val="1B131CB0"/>
    <w:rsid w:val="1C063A8D"/>
    <w:rsid w:val="1C584180"/>
    <w:rsid w:val="1C5A03B5"/>
    <w:rsid w:val="1C6F718D"/>
    <w:rsid w:val="1CA76C17"/>
    <w:rsid w:val="1CEC0DAB"/>
    <w:rsid w:val="1D5B3DB1"/>
    <w:rsid w:val="1DCA598C"/>
    <w:rsid w:val="1DDD4B48"/>
    <w:rsid w:val="1E3B5E15"/>
    <w:rsid w:val="1E4F19C4"/>
    <w:rsid w:val="1E893B01"/>
    <w:rsid w:val="1E91050C"/>
    <w:rsid w:val="1E9436BF"/>
    <w:rsid w:val="1EA35186"/>
    <w:rsid w:val="1EA8474D"/>
    <w:rsid w:val="1EB068A3"/>
    <w:rsid w:val="1EE86460"/>
    <w:rsid w:val="1EFB26BA"/>
    <w:rsid w:val="1F0F6035"/>
    <w:rsid w:val="1F136C06"/>
    <w:rsid w:val="1F8E5B68"/>
    <w:rsid w:val="1FC76302"/>
    <w:rsid w:val="20061291"/>
    <w:rsid w:val="20147EBE"/>
    <w:rsid w:val="20E11EE7"/>
    <w:rsid w:val="21657EB7"/>
    <w:rsid w:val="219E3D3F"/>
    <w:rsid w:val="21E61209"/>
    <w:rsid w:val="22374AFC"/>
    <w:rsid w:val="22381CC1"/>
    <w:rsid w:val="225347D3"/>
    <w:rsid w:val="22BC08BE"/>
    <w:rsid w:val="238E27CC"/>
    <w:rsid w:val="23B6749C"/>
    <w:rsid w:val="23BD4649"/>
    <w:rsid w:val="23F174D0"/>
    <w:rsid w:val="23F95803"/>
    <w:rsid w:val="23FF7306"/>
    <w:rsid w:val="244024FA"/>
    <w:rsid w:val="24616E3B"/>
    <w:rsid w:val="247864ED"/>
    <w:rsid w:val="249F3CDE"/>
    <w:rsid w:val="24AB0FA4"/>
    <w:rsid w:val="24B64422"/>
    <w:rsid w:val="24DA7211"/>
    <w:rsid w:val="25322494"/>
    <w:rsid w:val="254472E7"/>
    <w:rsid w:val="25AA23C7"/>
    <w:rsid w:val="261F7953"/>
    <w:rsid w:val="26245D75"/>
    <w:rsid w:val="264C61A9"/>
    <w:rsid w:val="26673C52"/>
    <w:rsid w:val="26CC08A8"/>
    <w:rsid w:val="26D26563"/>
    <w:rsid w:val="274661B1"/>
    <w:rsid w:val="279A75A8"/>
    <w:rsid w:val="27BE22F3"/>
    <w:rsid w:val="280B430C"/>
    <w:rsid w:val="28431302"/>
    <w:rsid w:val="28C7442F"/>
    <w:rsid w:val="28FF1C06"/>
    <w:rsid w:val="297176A0"/>
    <w:rsid w:val="29A105E7"/>
    <w:rsid w:val="29A85535"/>
    <w:rsid w:val="29DE4432"/>
    <w:rsid w:val="2A852C91"/>
    <w:rsid w:val="2AA2031C"/>
    <w:rsid w:val="2B391368"/>
    <w:rsid w:val="2B77301E"/>
    <w:rsid w:val="2BC35593"/>
    <w:rsid w:val="2BFB5A39"/>
    <w:rsid w:val="2C3F5A7A"/>
    <w:rsid w:val="2D707955"/>
    <w:rsid w:val="2DE47696"/>
    <w:rsid w:val="2E6D201E"/>
    <w:rsid w:val="2E6E0729"/>
    <w:rsid w:val="2F0A0B51"/>
    <w:rsid w:val="2FB03B66"/>
    <w:rsid w:val="2FDD5CEA"/>
    <w:rsid w:val="305E00DC"/>
    <w:rsid w:val="30D43F64"/>
    <w:rsid w:val="310A31CC"/>
    <w:rsid w:val="312B0A0A"/>
    <w:rsid w:val="313C66EB"/>
    <w:rsid w:val="314F2140"/>
    <w:rsid w:val="31A44CB4"/>
    <w:rsid w:val="320D2B50"/>
    <w:rsid w:val="324B1B00"/>
    <w:rsid w:val="32AC5DFD"/>
    <w:rsid w:val="32FF0BA3"/>
    <w:rsid w:val="33616F78"/>
    <w:rsid w:val="33794330"/>
    <w:rsid w:val="344808FB"/>
    <w:rsid w:val="345C2B61"/>
    <w:rsid w:val="34BE3D1B"/>
    <w:rsid w:val="35521620"/>
    <w:rsid w:val="355748DF"/>
    <w:rsid w:val="356F1C26"/>
    <w:rsid w:val="35C80DF6"/>
    <w:rsid w:val="35E97055"/>
    <w:rsid w:val="368A072F"/>
    <w:rsid w:val="3765512D"/>
    <w:rsid w:val="37A56469"/>
    <w:rsid w:val="37D03F8B"/>
    <w:rsid w:val="3827006C"/>
    <w:rsid w:val="387E1511"/>
    <w:rsid w:val="38952B12"/>
    <w:rsid w:val="38A56ADB"/>
    <w:rsid w:val="39345393"/>
    <w:rsid w:val="39581647"/>
    <w:rsid w:val="39E4156D"/>
    <w:rsid w:val="3A4843DE"/>
    <w:rsid w:val="3A5E60FC"/>
    <w:rsid w:val="3A6B565C"/>
    <w:rsid w:val="3B0C2948"/>
    <w:rsid w:val="3B192AF4"/>
    <w:rsid w:val="3C931B20"/>
    <w:rsid w:val="3CDC53B8"/>
    <w:rsid w:val="3CDD6A38"/>
    <w:rsid w:val="3CE56368"/>
    <w:rsid w:val="3D153BFC"/>
    <w:rsid w:val="3D466AA6"/>
    <w:rsid w:val="3D7100D6"/>
    <w:rsid w:val="3D85188F"/>
    <w:rsid w:val="3DCA743C"/>
    <w:rsid w:val="3FC83C5B"/>
    <w:rsid w:val="3FEA07FA"/>
    <w:rsid w:val="40356695"/>
    <w:rsid w:val="403709AE"/>
    <w:rsid w:val="408B6836"/>
    <w:rsid w:val="417C773E"/>
    <w:rsid w:val="41FE7C9E"/>
    <w:rsid w:val="42660E57"/>
    <w:rsid w:val="42915421"/>
    <w:rsid w:val="437B7D47"/>
    <w:rsid w:val="440453DB"/>
    <w:rsid w:val="441F38D0"/>
    <w:rsid w:val="443D7345"/>
    <w:rsid w:val="44951B62"/>
    <w:rsid w:val="44CB510A"/>
    <w:rsid w:val="44F61534"/>
    <w:rsid w:val="450D6C5F"/>
    <w:rsid w:val="452412B4"/>
    <w:rsid w:val="45854B24"/>
    <w:rsid w:val="45CD6EA0"/>
    <w:rsid w:val="471F6EBE"/>
    <w:rsid w:val="47992E62"/>
    <w:rsid w:val="47E20473"/>
    <w:rsid w:val="47FD4737"/>
    <w:rsid w:val="482D5CF6"/>
    <w:rsid w:val="48A26CF4"/>
    <w:rsid w:val="4926669A"/>
    <w:rsid w:val="498B07DA"/>
    <w:rsid w:val="49B7368E"/>
    <w:rsid w:val="49B935F6"/>
    <w:rsid w:val="4A0A5B80"/>
    <w:rsid w:val="4A3F113B"/>
    <w:rsid w:val="4AF677D3"/>
    <w:rsid w:val="4B4B04C6"/>
    <w:rsid w:val="4C005EAC"/>
    <w:rsid w:val="4C0E5093"/>
    <w:rsid w:val="4CCB4D34"/>
    <w:rsid w:val="4CE61D3B"/>
    <w:rsid w:val="4DAA1FD7"/>
    <w:rsid w:val="4DAC6D6E"/>
    <w:rsid w:val="4DFD616E"/>
    <w:rsid w:val="4E157063"/>
    <w:rsid w:val="4EEF4629"/>
    <w:rsid w:val="4EFA096B"/>
    <w:rsid w:val="4F046D91"/>
    <w:rsid w:val="4F156A20"/>
    <w:rsid w:val="4F794371"/>
    <w:rsid w:val="4FC2788D"/>
    <w:rsid w:val="500D001B"/>
    <w:rsid w:val="50336188"/>
    <w:rsid w:val="503A57FF"/>
    <w:rsid w:val="508839D7"/>
    <w:rsid w:val="51051C5B"/>
    <w:rsid w:val="52860C7A"/>
    <w:rsid w:val="52BE6255"/>
    <w:rsid w:val="52E168D1"/>
    <w:rsid w:val="52ED7B31"/>
    <w:rsid w:val="53146243"/>
    <w:rsid w:val="53C0791E"/>
    <w:rsid w:val="544868BD"/>
    <w:rsid w:val="54A7192E"/>
    <w:rsid w:val="54E843D9"/>
    <w:rsid w:val="54E90A00"/>
    <w:rsid w:val="558E6602"/>
    <w:rsid w:val="55910358"/>
    <w:rsid w:val="55E362DE"/>
    <w:rsid w:val="55FB395F"/>
    <w:rsid w:val="56214740"/>
    <w:rsid w:val="564F5423"/>
    <w:rsid w:val="56673262"/>
    <w:rsid w:val="5738698D"/>
    <w:rsid w:val="58154213"/>
    <w:rsid w:val="58202B7E"/>
    <w:rsid w:val="583765D0"/>
    <w:rsid w:val="5898607C"/>
    <w:rsid w:val="58E048FF"/>
    <w:rsid w:val="59115AFF"/>
    <w:rsid w:val="59752E48"/>
    <w:rsid w:val="59DF0FD2"/>
    <w:rsid w:val="5A360051"/>
    <w:rsid w:val="5A3D09B8"/>
    <w:rsid w:val="5A6A5B70"/>
    <w:rsid w:val="5A782908"/>
    <w:rsid w:val="5AB852FB"/>
    <w:rsid w:val="5ADF027E"/>
    <w:rsid w:val="5B146A62"/>
    <w:rsid w:val="5B157D7D"/>
    <w:rsid w:val="5C132168"/>
    <w:rsid w:val="5C6764BE"/>
    <w:rsid w:val="5C676F98"/>
    <w:rsid w:val="5CC128B6"/>
    <w:rsid w:val="5CFA4268"/>
    <w:rsid w:val="5D540B28"/>
    <w:rsid w:val="5DA12C88"/>
    <w:rsid w:val="5DBA72D9"/>
    <w:rsid w:val="5E52412E"/>
    <w:rsid w:val="5F5F0C8B"/>
    <w:rsid w:val="5FAA46C6"/>
    <w:rsid w:val="5FD50722"/>
    <w:rsid w:val="5FF921C8"/>
    <w:rsid w:val="604B243D"/>
    <w:rsid w:val="611E72AE"/>
    <w:rsid w:val="615669C9"/>
    <w:rsid w:val="616A04C0"/>
    <w:rsid w:val="61E40D64"/>
    <w:rsid w:val="62422852"/>
    <w:rsid w:val="624915D5"/>
    <w:rsid w:val="62736A30"/>
    <w:rsid w:val="62A07D80"/>
    <w:rsid w:val="630C7942"/>
    <w:rsid w:val="631D59A8"/>
    <w:rsid w:val="63356FCE"/>
    <w:rsid w:val="63834208"/>
    <w:rsid w:val="64610314"/>
    <w:rsid w:val="648F6CC8"/>
    <w:rsid w:val="655A6662"/>
    <w:rsid w:val="65AB73F7"/>
    <w:rsid w:val="65CA05C3"/>
    <w:rsid w:val="65FB40D4"/>
    <w:rsid w:val="669F725E"/>
    <w:rsid w:val="66D11287"/>
    <w:rsid w:val="67AB21CF"/>
    <w:rsid w:val="67AD51A0"/>
    <w:rsid w:val="67B66805"/>
    <w:rsid w:val="68585084"/>
    <w:rsid w:val="688164CB"/>
    <w:rsid w:val="688173ED"/>
    <w:rsid w:val="68835395"/>
    <w:rsid w:val="68D873E6"/>
    <w:rsid w:val="69143815"/>
    <w:rsid w:val="69557DEF"/>
    <w:rsid w:val="69686F1B"/>
    <w:rsid w:val="696C298E"/>
    <w:rsid w:val="696F3F95"/>
    <w:rsid w:val="69D26D6B"/>
    <w:rsid w:val="6A212B9D"/>
    <w:rsid w:val="6A437683"/>
    <w:rsid w:val="6A7338B8"/>
    <w:rsid w:val="6AB97B09"/>
    <w:rsid w:val="6B713FC2"/>
    <w:rsid w:val="6B8C6FC5"/>
    <w:rsid w:val="6BB82247"/>
    <w:rsid w:val="6BC64F0B"/>
    <w:rsid w:val="6D04151B"/>
    <w:rsid w:val="6D791C9A"/>
    <w:rsid w:val="6DBC117B"/>
    <w:rsid w:val="6DE6267F"/>
    <w:rsid w:val="6DE73509"/>
    <w:rsid w:val="6E82438F"/>
    <w:rsid w:val="6EC714FE"/>
    <w:rsid w:val="6F2870D7"/>
    <w:rsid w:val="700C236A"/>
    <w:rsid w:val="705328BD"/>
    <w:rsid w:val="70535809"/>
    <w:rsid w:val="70FF52F4"/>
    <w:rsid w:val="714D641A"/>
    <w:rsid w:val="717B618C"/>
    <w:rsid w:val="71E67054"/>
    <w:rsid w:val="725C6F24"/>
    <w:rsid w:val="73144557"/>
    <w:rsid w:val="73694DCB"/>
    <w:rsid w:val="73946396"/>
    <w:rsid w:val="73A51DEB"/>
    <w:rsid w:val="741A7116"/>
    <w:rsid w:val="74290753"/>
    <w:rsid w:val="746545E2"/>
    <w:rsid w:val="749228A2"/>
    <w:rsid w:val="74AF0B56"/>
    <w:rsid w:val="756901CC"/>
    <w:rsid w:val="76F435AD"/>
    <w:rsid w:val="77093602"/>
    <w:rsid w:val="770C4498"/>
    <w:rsid w:val="771B2091"/>
    <w:rsid w:val="77B97CB7"/>
    <w:rsid w:val="77D32F4F"/>
    <w:rsid w:val="780212B3"/>
    <w:rsid w:val="783447E4"/>
    <w:rsid w:val="785D2F5F"/>
    <w:rsid w:val="78895310"/>
    <w:rsid w:val="78B55300"/>
    <w:rsid w:val="792450B9"/>
    <w:rsid w:val="792D3EEA"/>
    <w:rsid w:val="794B533D"/>
    <w:rsid w:val="795206DE"/>
    <w:rsid w:val="79BB2D09"/>
    <w:rsid w:val="79CD50DF"/>
    <w:rsid w:val="7A022185"/>
    <w:rsid w:val="7A1A65F6"/>
    <w:rsid w:val="7A2F5BD9"/>
    <w:rsid w:val="7A4D2820"/>
    <w:rsid w:val="7A5C1F15"/>
    <w:rsid w:val="7AC04573"/>
    <w:rsid w:val="7AE4266D"/>
    <w:rsid w:val="7AEC7313"/>
    <w:rsid w:val="7BB725B0"/>
    <w:rsid w:val="7BBA1720"/>
    <w:rsid w:val="7BD56877"/>
    <w:rsid w:val="7BD61114"/>
    <w:rsid w:val="7C14358E"/>
    <w:rsid w:val="7C642148"/>
    <w:rsid w:val="7CD75C6C"/>
    <w:rsid w:val="7D2D0A27"/>
    <w:rsid w:val="7D6C02DC"/>
    <w:rsid w:val="7DD256B5"/>
    <w:rsid w:val="7DDF0F08"/>
    <w:rsid w:val="7DDF66F0"/>
    <w:rsid w:val="7DE37BF8"/>
    <w:rsid w:val="7E023B2F"/>
    <w:rsid w:val="7E053B63"/>
    <w:rsid w:val="7EB04AFE"/>
    <w:rsid w:val="7EC67AFE"/>
    <w:rsid w:val="7F3A39E0"/>
    <w:rsid w:val="7F822128"/>
    <w:rsid w:val="7F91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8BF6A-C7E7-4CCD-8270-83C996F7BBB6}">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1096</Characters>
  <Lines>9</Lines>
  <Paragraphs>2</Paragraphs>
  <TotalTime>0</TotalTime>
  <ScaleCrop>false</ScaleCrop>
  <LinksUpToDate>false</LinksUpToDate>
  <CharactersWithSpaces>1286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2019-03-12T13:35:00Z</dcterms:created>
  <dc:creator>CHEN</dc:creator>
  <cp:lastModifiedBy>蒙祺祺-</cp:lastModifiedBy>
  <cp:lastPrinted>2019-04-29T11:28:00Z</cp:lastPrinted>
  <dcterms:modified xsi:type="dcterms:W3CDTF">2019-05-06T07:06:55Z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