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sz w:val="30"/>
          <w:szCs w:val="30"/>
        </w:rPr>
      </w:pPr>
      <w:r>
        <w:rPr>
          <w:rFonts w:hint="eastAsia" w:ascii="宋体" w:hAnsi="宋体" w:eastAsia="宋体" w:cs="宋体"/>
          <w:b/>
          <w:sz w:val="30"/>
          <w:szCs w:val="30"/>
        </w:rPr>
        <w:t>关于查验儿童预防接种证的通知</w:t>
      </w:r>
    </w:p>
    <w:p>
      <w:pPr>
        <w:rPr>
          <w:rFonts w:ascii="宋体" w:hAnsi="宋体" w:eastAsia="宋体" w:cs="宋体"/>
          <w:sz w:val="21"/>
          <w:szCs w:val="21"/>
        </w:rPr>
      </w:pPr>
      <w:r>
        <w:rPr>
          <w:rFonts w:hint="eastAsia" w:ascii="宋体" w:hAnsi="宋体" w:eastAsia="宋体" w:cs="宋体"/>
          <w:sz w:val="21"/>
          <w:szCs w:val="21"/>
        </w:rPr>
        <w:t>尊敬的家长：</w:t>
      </w:r>
    </w:p>
    <w:p>
      <w:pPr>
        <w:ind w:firstLine="420" w:firstLineChars="200"/>
        <w:rPr>
          <w:rFonts w:ascii="宋体" w:hAnsi="宋体" w:eastAsia="宋体" w:cs="宋体"/>
          <w:sz w:val="21"/>
          <w:szCs w:val="21"/>
        </w:rPr>
      </w:pPr>
      <w:r>
        <w:rPr>
          <w:rFonts w:hint="eastAsia" w:ascii="宋体" w:hAnsi="宋体" w:eastAsia="宋体" w:cs="宋体"/>
          <w:sz w:val="21"/>
          <w:szCs w:val="21"/>
        </w:rPr>
        <w:t>根据上级教育行政部门《关于做好入园（托）、入学儿童预防接种证查验工作的通知》的精神，儿童在入园（托）、入学时，应当查验预防接种证。</w:t>
      </w:r>
    </w:p>
    <w:p>
      <w:pPr>
        <w:ind w:firstLine="420" w:firstLineChars="200"/>
        <w:rPr>
          <w:rFonts w:ascii="宋体" w:hAnsi="宋体" w:eastAsia="宋体" w:cs="宋体"/>
          <w:sz w:val="21"/>
          <w:szCs w:val="21"/>
        </w:rPr>
      </w:pPr>
      <w:r>
        <w:rPr>
          <w:rFonts w:hint="eastAsia" w:ascii="宋体" w:hAnsi="宋体" w:eastAsia="宋体" w:cs="宋体"/>
          <w:sz w:val="21"/>
          <w:szCs w:val="21"/>
        </w:rPr>
        <w:t>为了孩子的健康，请您带上接种证到现居住地的预防接种单位为孩子办理预防接种证查验手续，并按要求对未完成国家免疫规划疫苗程序的儿童进行补种。查验及接种国家和广东省免疫规划疫苗不需缴纳任何费用。</w:t>
      </w:r>
    </w:p>
    <w:p>
      <w:pPr>
        <w:ind w:firstLine="420" w:firstLineChars="200"/>
        <w:rPr>
          <w:rFonts w:ascii="宋体" w:hAnsi="宋体" w:eastAsia="宋体" w:cs="宋体"/>
          <w:sz w:val="21"/>
          <w:szCs w:val="21"/>
        </w:rPr>
      </w:pPr>
      <w:r>
        <w:rPr>
          <w:rFonts w:hint="eastAsia" w:ascii="宋体" w:hAnsi="宋体" w:eastAsia="宋体" w:cs="宋体"/>
          <w:sz w:val="21"/>
          <w:szCs w:val="21"/>
        </w:rPr>
        <w:t>遗失接种证的，本地儿童可在原接种单位找回底册，并补领接种证及验证；外来流动儿童可回原籍原接种单位找回底册，补领接种证，然后到现居住地接种单位进行验证。</w:t>
      </w:r>
    </w:p>
    <w:p>
      <w:pPr>
        <w:ind w:firstLine="420" w:firstLineChars="200"/>
        <w:rPr>
          <w:rFonts w:ascii="宋体" w:hAnsi="宋体" w:eastAsia="宋体" w:cs="宋体"/>
          <w:sz w:val="21"/>
          <w:szCs w:val="21"/>
        </w:rPr>
      </w:pPr>
      <w:r>
        <w:rPr>
          <w:rFonts w:hint="eastAsia" w:ascii="宋体" w:hAnsi="宋体" w:eastAsia="宋体" w:cs="宋体"/>
          <w:sz w:val="21"/>
          <w:szCs w:val="21"/>
        </w:rPr>
        <w:t>查验流程如下：家长持孩子的接种证到居住地所在的预防接种单位办理查验手续——接种单位查验接种证，并签注验证情况安排补种计划——家长凭查验后的接种证办理入园（托）、入学手续，并按预约安排带孩子补种——入园（托）、入学时，托幼机构和学校收取预防接种证，督促未完成接种的儿童及时补种。</w:t>
      </w:r>
    </w:p>
    <w:p>
      <w:pPr>
        <w:ind w:firstLine="422" w:firstLineChars="200"/>
        <w:jc w:val="center"/>
        <w:rPr>
          <w:rFonts w:ascii="宋体" w:hAnsi="宋体" w:eastAsia="宋体" w:cs="宋体"/>
          <w:b/>
          <w:sz w:val="21"/>
          <w:szCs w:val="21"/>
        </w:rPr>
      </w:pPr>
      <w:r>
        <w:rPr>
          <w:rFonts w:hint="eastAsia" w:ascii="宋体" w:hAnsi="宋体" w:eastAsia="宋体" w:cs="宋体"/>
          <w:b/>
          <w:sz w:val="21"/>
          <w:szCs w:val="21"/>
        </w:rPr>
        <w:t>国家及广东省免疫规划疫苗及其免疫程序</w:t>
      </w:r>
    </w:p>
    <w:tbl>
      <w:tblPr>
        <w:tblStyle w:val="4"/>
        <w:tblW w:w="9526" w:type="dxa"/>
        <w:tblInd w:w="-430" w:type="dxa"/>
        <w:tblLayout w:type="fixed"/>
        <w:tblCellMar>
          <w:top w:w="0" w:type="dxa"/>
          <w:left w:w="108" w:type="dxa"/>
          <w:bottom w:w="0" w:type="dxa"/>
          <w:right w:w="108" w:type="dxa"/>
        </w:tblCellMar>
      </w:tblPr>
      <w:tblGrid>
        <w:gridCol w:w="1023"/>
        <w:gridCol w:w="584"/>
        <w:gridCol w:w="585"/>
        <w:gridCol w:w="585"/>
        <w:gridCol w:w="585"/>
        <w:gridCol w:w="585"/>
        <w:gridCol w:w="585"/>
        <w:gridCol w:w="609"/>
        <w:gridCol w:w="609"/>
        <w:gridCol w:w="140"/>
        <w:gridCol w:w="613"/>
        <w:gridCol w:w="884"/>
        <w:gridCol w:w="642"/>
        <w:gridCol w:w="748"/>
        <w:gridCol w:w="749"/>
      </w:tblGrid>
      <w:tr>
        <w:tblPrEx>
          <w:tblCellMar>
            <w:top w:w="0" w:type="dxa"/>
            <w:left w:w="108" w:type="dxa"/>
            <w:bottom w:w="0" w:type="dxa"/>
            <w:right w:w="108" w:type="dxa"/>
          </w:tblCellMar>
        </w:tblPrEx>
        <w:trPr>
          <w:trHeight w:val="284" w:hRule="exact"/>
        </w:trPr>
        <w:tc>
          <w:tcPr>
            <w:tcW w:w="1023" w:type="dxa"/>
            <w:vMerge w:val="restart"/>
            <w:tcBorders>
              <w:top w:val="single" w:color="auto" w:sz="4" w:space="0"/>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疫苗</w:t>
            </w:r>
          </w:p>
        </w:tc>
        <w:tc>
          <w:tcPr>
            <w:tcW w:w="8503" w:type="dxa"/>
            <w:gridSpan w:val="14"/>
            <w:tcBorders>
              <w:top w:val="single" w:color="auto" w:sz="4" w:space="0"/>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年（月）龄</w:t>
            </w:r>
          </w:p>
        </w:tc>
      </w:tr>
      <w:tr>
        <w:tblPrEx>
          <w:tblCellMar>
            <w:top w:w="0" w:type="dxa"/>
            <w:left w:w="108" w:type="dxa"/>
            <w:bottom w:w="0" w:type="dxa"/>
            <w:right w:w="108" w:type="dxa"/>
          </w:tblCellMar>
        </w:tblPrEx>
        <w:trPr>
          <w:trHeight w:val="284" w:hRule="exact"/>
        </w:trPr>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出生</w:t>
            </w:r>
          </w:p>
        </w:tc>
        <w:tc>
          <w:tcPr>
            <w:tcW w:w="585"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1月</w:t>
            </w:r>
          </w:p>
        </w:tc>
        <w:tc>
          <w:tcPr>
            <w:tcW w:w="585"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2月</w:t>
            </w:r>
          </w:p>
        </w:tc>
        <w:tc>
          <w:tcPr>
            <w:tcW w:w="585"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3月</w:t>
            </w:r>
          </w:p>
        </w:tc>
        <w:tc>
          <w:tcPr>
            <w:tcW w:w="585"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4月</w:t>
            </w:r>
          </w:p>
        </w:tc>
        <w:tc>
          <w:tcPr>
            <w:tcW w:w="585"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5月</w:t>
            </w:r>
          </w:p>
        </w:tc>
        <w:tc>
          <w:tcPr>
            <w:tcW w:w="609"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6月</w:t>
            </w:r>
          </w:p>
        </w:tc>
        <w:tc>
          <w:tcPr>
            <w:tcW w:w="749" w:type="dxa"/>
            <w:gridSpan w:val="2"/>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8月</w:t>
            </w:r>
          </w:p>
        </w:tc>
        <w:tc>
          <w:tcPr>
            <w:tcW w:w="613"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18月</w:t>
            </w:r>
          </w:p>
        </w:tc>
        <w:tc>
          <w:tcPr>
            <w:tcW w:w="884"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24月</w:t>
            </w:r>
          </w:p>
        </w:tc>
        <w:tc>
          <w:tcPr>
            <w:tcW w:w="642"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3岁</w:t>
            </w:r>
          </w:p>
        </w:tc>
        <w:tc>
          <w:tcPr>
            <w:tcW w:w="748"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4岁</w:t>
            </w:r>
          </w:p>
        </w:tc>
        <w:tc>
          <w:tcPr>
            <w:tcW w:w="749" w:type="dxa"/>
            <w:vMerge w:val="restart"/>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6岁</w:t>
            </w:r>
          </w:p>
        </w:tc>
      </w:tr>
      <w:tr>
        <w:tblPrEx>
          <w:tblCellMar>
            <w:top w:w="0" w:type="dxa"/>
            <w:left w:w="108" w:type="dxa"/>
            <w:bottom w:w="0" w:type="dxa"/>
            <w:right w:w="108" w:type="dxa"/>
          </w:tblCellMar>
        </w:tblPrEx>
        <w:trPr>
          <w:trHeight w:val="257" w:hRule="exact"/>
        </w:trPr>
        <w:tc>
          <w:tcPr>
            <w:tcW w:w="102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时</w:t>
            </w:r>
          </w:p>
        </w:tc>
        <w:tc>
          <w:tcPr>
            <w:tcW w:w="58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58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58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58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58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60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749"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61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88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64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74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c>
          <w:tcPr>
            <w:tcW w:w="7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1"/>
                <w:szCs w:val="21"/>
              </w:rPr>
            </w:pPr>
          </w:p>
        </w:tc>
      </w:tr>
      <w:tr>
        <w:tblPrEx>
          <w:tblCellMar>
            <w:top w:w="0" w:type="dxa"/>
            <w:left w:w="108" w:type="dxa"/>
            <w:bottom w:w="0" w:type="dxa"/>
            <w:right w:w="108" w:type="dxa"/>
          </w:tblCellMar>
        </w:tblPrEx>
        <w:trPr>
          <w:trHeight w:val="332"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乙肝</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第1剂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第2剂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第3剂</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13"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48"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卡介苗</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13"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36"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脊灰</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第1剂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第2剂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第3剂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13"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第4剂*</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23"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百白破</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第1剂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第2剂</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第3剂</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1497" w:type="dxa"/>
            <w:gridSpan w:val="2"/>
            <w:tcBorders>
              <w:top w:val="single" w:color="auto" w:sz="4" w:space="0"/>
              <w:left w:val="nil"/>
              <w:bottom w:val="single" w:color="auto" w:sz="4" w:space="0"/>
              <w:right w:val="single" w:color="000000"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第4剂</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41"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白破</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13"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1剂*</w:t>
            </w:r>
          </w:p>
        </w:tc>
      </w:tr>
      <w:tr>
        <w:tblPrEx>
          <w:tblCellMar>
            <w:top w:w="0" w:type="dxa"/>
            <w:left w:w="108" w:type="dxa"/>
            <w:bottom w:w="0" w:type="dxa"/>
            <w:right w:w="108" w:type="dxa"/>
          </w:tblCellMar>
        </w:tblPrEx>
        <w:trPr>
          <w:trHeight w:val="592" w:hRule="exact"/>
        </w:trPr>
        <w:tc>
          <w:tcPr>
            <w:tcW w:w="1023" w:type="dxa"/>
            <w:tcBorders>
              <w:top w:val="nil"/>
              <w:left w:val="single" w:color="auto" w:sz="4" w:space="0"/>
              <w:bottom w:val="single" w:color="auto" w:sz="4" w:space="0"/>
              <w:right w:val="single" w:color="auto" w:sz="4" w:space="0"/>
            </w:tcBorders>
            <w:vAlign w:val="bottom"/>
          </w:tcPr>
          <w:p>
            <w:pPr>
              <w:widowControl/>
              <w:rPr>
                <w:rFonts w:ascii="宋体" w:hAnsi="宋体" w:eastAsia="宋体" w:cs="宋体"/>
                <w:kern w:val="0"/>
                <w:sz w:val="21"/>
                <w:szCs w:val="21"/>
              </w:rPr>
            </w:pPr>
            <w:r>
              <w:rPr>
                <w:rFonts w:hint="eastAsia" w:ascii="宋体" w:hAnsi="宋体" w:eastAsia="宋体" w:cs="宋体"/>
                <w:kern w:val="0"/>
                <w:sz w:val="21"/>
                <w:szCs w:val="21"/>
              </w:rPr>
              <w:t>麻风/麻疹</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1剂</w:t>
            </w:r>
          </w:p>
        </w:tc>
        <w:tc>
          <w:tcPr>
            <w:tcW w:w="613"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657" w:hRule="exact"/>
        </w:trPr>
        <w:tc>
          <w:tcPr>
            <w:tcW w:w="1023" w:type="dxa"/>
            <w:tcBorders>
              <w:top w:val="nil"/>
              <w:left w:val="single" w:color="auto" w:sz="4" w:space="0"/>
              <w:bottom w:val="single" w:color="auto" w:sz="4" w:space="0"/>
              <w:right w:val="single" w:color="auto" w:sz="4" w:space="0"/>
            </w:tcBorders>
            <w:vAlign w:val="bottom"/>
          </w:tcPr>
          <w:p>
            <w:pPr>
              <w:widowControl/>
              <w:rPr>
                <w:rFonts w:ascii="宋体" w:hAnsi="宋体" w:eastAsia="宋体" w:cs="宋体"/>
                <w:kern w:val="0"/>
                <w:sz w:val="21"/>
                <w:szCs w:val="21"/>
              </w:rPr>
            </w:pPr>
            <w:r>
              <w:rPr>
                <w:rFonts w:hint="eastAsia" w:ascii="宋体" w:hAnsi="宋体" w:eastAsia="宋体" w:cs="宋体"/>
                <w:kern w:val="0"/>
                <w:sz w:val="21"/>
                <w:szCs w:val="21"/>
              </w:rPr>
              <w:t>麻腮风/麻腮/麻疹</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1497" w:type="dxa"/>
            <w:gridSpan w:val="2"/>
            <w:tcBorders>
              <w:top w:val="single" w:color="auto" w:sz="4" w:space="0"/>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1剂</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689"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乙脑</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第1剂</w:t>
            </w:r>
          </w:p>
        </w:tc>
        <w:tc>
          <w:tcPr>
            <w:tcW w:w="613"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第2剂*</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617"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A群流脑</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1971" w:type="dxa"/>
            <w:gridSpan w:val="4"/>
            <w:tcBorders>
              <w:top w:val="single" w:color="auto" w:sz="4" w:space="0"/>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接种2剂次，间隔3个月</w:t>
            </w:r>
          </w:p>
        </w:tc>
        <w:tc>
          <w:tcPr>
            <w:tcW w:w="8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664"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A+C群流脑</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53"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884" w:type="dxa"/>
            <w:tcBorders>
              <w:top w:val="nil"/>
              <w:left w:val="nil"/>
              <w:bottom w:val="nil"/>
              <w:right w:val="nil"/>
            </w:tcBorders>
            <w:vAlign w:val="bottom"/>
          </w:tcPr>
          <w:p>
            <w:pPr>
              <w:widowControl/>
              <w:jc w:val="center"/>
              <w:rPr>
                <w:rFonts w:ascii="宋体" w:hAnsi="宋体" w:eastAsia="宋体" w:cs="宋体"/>
                <w:kern w:val="0"/>
                <w:sz w:val="21"/>
                <w:szCs w:val="21"/>
              </w:rPr>
            </w:pPr>
          </w:p>
        </w:tc>
        <w:tc>
          <w:tcPr>
            <w:tcW w:w="642" w:type="dxa"/>
            <w:tcBorders>
              <w:top w:val="nil"/>
              <w:left w:val="single" w:color="auto" w:sz="4" w:space="0"/>
              <w:bottom w:val="single" w:color="auto" w:sz="4" w:space="0"/>
              <w:right w:val="single" w:color="auto" w:sz="4" w:space="0"/>
            </w:tcBorders>
            <w:vAlign w:val="bottom"/>
          </w:tcPr>
          <w:p>
            <w:pPr>
              <w:widowControl/>
              <w:jc w:val="left"/>
              <w:rPr>
                <w:rFonts w:ascii="宋体" w:hAnsi="宋体" w:eastAsia="宋体" w:cs="宋体"/>
                <w:kern w:val="0"/>
                <w:sz w:val="21"/>
                <w:szCs w:val="21"/>
              </w:rPr>
            </w:pPr>
            <w:r>
              <w:rPr>
                <w:rFonts w:hint="eastAsia" w:ascii="宋体" w:hAnsi="宋体" w:eastAsia="宋体" w:cs="宋体"/>
                <w:kern w:val="0"/>
                <w:sz w:val="21"/>
                <w:szCs w:val="21"/>
              </w:rPr>
              <w:t>第1剂</w:t>
            </w:r>
          </w:p>
        </w:tc>
        <w:tc>
          <w:tcPr>
            <w:tcW w:w="748" w:type="dxa"/>
            <w:tcBorders>
              <w:top w:val="nil"/>
              <w:left w:val="nil"/>
              <w:bottom w:val="single" w:color="auto" w:sz="4" w:space="0"/>
              <w:right w:val="single" w:color="auto" w:sz="4" w:space="0"/>
            </w:tcBorders>
            <w:vAlign w:val="bottom"/>
          </w:tcPr>
          <w:p>
            <w:pPr>
              <w:widowControl/>
              <w:jc w:val="left"/>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第2剂</w:t>
            </w:r>
          </w:p>
        </w:tc>
      </w:tr>
      <w:tr>
        <w:tblPrEx>
          <w:tblCellMar>
            <w:top w:w="0" w:type="dxa"/>
            <w:left w:w="108" w:type="dxa"/>
            <w:bottom w:w="0" w:type="dxa"/>
            <w:right w:w="108" w:type="dxa"/>
          </w:tblCellMar>
        </w:tblPrEx>
        <w:trPr>
          <w:trHeight w:val="317" w:hRule="exact"/>
        </w:trPr>
        <w:tc>
          <w:tcPr>
            <w:tcW w:w="1023" w:type="dxa"/>
            <w:tcBorders>
              <w:top w:val="nil"/>
              <w:left w:val="single" w:color="auto" w:sz="4" w:space="0"/>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甲肝</w:t>
            </w:r>
          </w:p>
        </w:tc>
        <w:tc>
          <w:tcPr>
            <w:tcW w:w="584"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585"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0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53" w:type="dxa"/>
            <w:gridSpan w:val="2"/>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1剂</w:t>
            </w:r>
          </w:p>
        </w:tc>
        <w:tc>
          <w:tcPr>
            <w:tcW w:w="884" w:type="dxa"/>
            <w:tcBorders>
              <w:top w:val="single" w:color="auto" w:sz="4" w:space="0"/>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642"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8"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c>
          <w:tcPr>
            <w:tcW w:w="749" w:type="dxa"/>
            <w:tcBorders>
              <w:top w:val="nil"/>
              <w:left w:val="nil"/>
              <w:bottom w:val="single" w:color="auto" w:sz="4" w:space="0"/>
              <w:right w:val="single" w:color="auto" w:sz="4" w:space="0"/>
            </w:tcBorders>
            <w:vAlign w:val="bottom"/>
          </w:tcPr>
          <w:p>
            <w:pPr>
              <w:widowControl/>
              <w:jc w:val="center"/>
              <w:rPr>
                <w:rFonts w:ascii="宋体" w:hAnsi="宋体" w:eastAsia="宋体" w:cs="宋体"/>
                <w:kern w:val="0"/>
                <w:sz w:val="21"/>
                <w:szCs w:val="21"/>
              </w:rPr>
            </w:pPr>
            <w:r>
              <w:rPr>
                <w:rFonts w:hint="eastAsia" w:ascii="宋体" w:hAnsi="宋体" w:eastAsia="宋体" w:cs="宋体"/>
                <w:kern w:val="0"/>
                <w:sz w:val="21"/>
                <w:szCs w:val="21"/>
              </w:rPr>
              <w:t>　</w:t>
            </w:r>
          </w:p>
        </w:tc>
      </w:tr>
    </w:tbl>
    <w:p>
      <w:pPr>
        <w:rPr>
          <w:rFonts w:ascii="宋体" w:hAnsi="宋体" w:eastAsia="宋体" w:cs="宋体"/>
          <w:sz w:val="21"/>
          <w:szCs w:val="21"/>
        </w:rPr>
      </w:pPr>
      <w:r>
        <w:rPr>
          <w:rFonts w:hint="eastAsia" w:ascii="宋体" w:hAnsi="宋体" w:eastAsia="宋体" w:cs="宋体"/>
          <w:sz w:val="21"/>
          <w:szCs w:val="21"/>
        </w:rPr>
        <w:t>注：（1）*加强免疫；**复种</w:t>
      </w:r>
    </w:p>
    <w:p>
      <w:pPr>
        <w:rPr>
          <w:rFonts w:ascii="宋体" w:hAnsi="宋体" w:eastAsia="宋体" w:cs="宋体"/>
          <w:sz w:val="21"/>
          <w:szCs w:val="21"/>
        </w:rPr>
      </w:pPr>
      <w:r>
        <w:rPr>
          <w:rFonts w:hint="eastAsia" w:ascii="宋体" w:hAnsi="宋体" w:eastAsia="宋体" w:cs="宋体"/>
          <w:sz w:val="21"/>
          <w:szCs w:val="21"/>
        </w:rPr>
        <w:t>（2）各位家长可在居住地附近的社区卫生服务中心进行查验。梅花村街社区卫生服务中心的验证要求：需带接种证、带儿童预防接种情况审核报告并携带户口簿；地址：中山一路金羊花园金羊三街4号（东堤湾C1栋2楼）；查验时间为：202</w:t>
      </w:r>
      <w:r>
        <w:rPr>
          <w:rFonts w:hint="eastAsia" w:ascii="宋体" w:hAnsi="宋体" w:eastAsia="宋体" w:cs="宋体"/>
          <w:sz w:val="21"/>
          <w:szCs w:val="21"/>
          <w:lang w:val="en-US" w:eastAsia="zh-CN"/>
        </w:rPr>
        <w:t>3</w:t>
      </w:r>
      <w:bookmarkStart w:id="0" w:name="_GoBack"/>
      <w:bookmarkEnd w:id="0"/>
      <w:r>
        <w:rPr>
          <w:rFonts w:hint="eastAsia" w:ascii="宋体" w:hAnsi="宋体" w:eastAsia="宋体" w:cs="宋体"/>
          <w:sz w:val="21"/>
          <w:szCs w:val="21"/>
        </w:rPr>
        <w:t>年6月-8月星期一、四上午8：00—11:30下午2:30—5:00。（节假日除外）</w:t>
      </w:r>
    </w:p>
    <w:p>
      <w:pPr>
        <w:tabs>
          <w:tab w:val="left" w:pos="1560"/>
        </w:tabs>
        <w:ind w:firstLine="320" w:firstLineChars="100"/>
        <w:rPr>
          <w:rFonts w:ascii="黑体" w:hAnsi="仿宋" w:eastAsia="黑体"/>
          <w:kern w:val="0"/>
          <w:szCs w:val="32"/>
        </w:rPr>
      </w:pPr>
    </w:p>
    <w:p>
      <w:pPr>
        <w:tabs>
          <w:tab w:val="left" w:pos="1560"/>
        </w:tabs>
        <w:rPr>
          <w:rFonts w:hint="eastAsia" w:ascii="黑体" w:hAnsi="仿宋" w:eastAsia="黑体"/>
          <w:kern w:val="0"/>
          <w:szCs w:val="32"/>
        </w:rPr>
      </w:pPr>
      <w:r>
        <w:rPr>
          <w:rFonts w:hint="eastAsia" w:ascii="黑体" w:hAnsi="仿宋" w:eastAsia="黑体"/>
          <w:kern w:val="0"/>
          <w:szCs w:val="32"/>
        </w:rPr>
        <w:t xml:space="preserve">                          学校：广东省委机关幼儿院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wOTRhN2U3Y2ZjZjE2YzkzNGQyN2Q5MWFjZjY0NGMifQ=="/>
  </w:docVars>
  <w:rsids>
    <w:rsidRoot w:val="00290093"/>
    <w:rsid w:val="00290093"/>
    <w:rsid w:val="007516BA"/>
    <w:rsid w:val="009C3F63"/>
    <w:rsid w:val="00DD2A92"/>
    <w:rsid w:val="1F392D01"/>
    <w:rsid w:val="58263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713</Words>
  <Characters>734</Characters>
  <Lines>7</Lines>
  <Paragraphs>2</Paragraphs>
  <TotalTime>1</TotalTime>
  <ScaleCrop>false</ScaleCrop>
  <LinksUpToDate>false</LinksUpToDate>
  <CharactersWithSpaces>877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2022-08-03T09:32:00Z</dcterms:created>
  <dc:creator>user-fk</dc:creator>
  <cp:lastModifiedBy>Administrator</cp:lastModifiedBy>
  <dcterms:modified xsi:type="dcterms:W3CDTF">2023-07-06T08:04:49Z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9F08408F108D48A3941B07DDC15981C5_13</vt:lpwstr>
  </property>
</Properties>
</file>